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41A41">
      <w:pPr>
        <w:pStyle w:val="10"/>
        <w:bidi w:val="0"/>
        <w:rPr>
          <w:rFonts w:hint="eastAsia"/>
          <w:sz w:val="40"/>
          <w:szCs w:val="21"/>
        </w:rPr>
      </w:pPr>
      <w:r>
        <w:rPr>
          <w:rFonts w:hint="eastAsia"/>
          <w:sz w:val="40"/>
          <w:szCs w:val="21"/>
        </w:rPr>
        <w:t>2025年“金种子杯”大学生创业大赛</w:t>
      </w:r>
    </w:p>
    <w:p w14:paraId="105FEA6C">
      <w:pPr>
        <w:pStyle w:val="10"/>
        <w:bidi w:val="0"/>
        <w:rPr>
          <w:sz w:val="40"/>
          <w:szCs w:val="21"/>
        </w:rPr>
      </w:pPr>
      <w:r>
        <w:rPr>
          <w:rFonts w:hint="eastAsia"/>
          <w:sz w:val="40"/>
          <w:szCs w:val="21"/>
        </w:rPr>
        <w:t>商业计划书</w:t>
      </w:r>
      <w:bookmarkStart w:id="15" w:name="_GoBack"/>
      <w:bookmarkEnd w:id="15"/>
      <w:r>
        <w:rPr>
          <w:rFonts w:hint="eastAsia"/>
          <w:sz w:val="40"/>
          <w:szCs w:val="21"/>
        </w:rPr>
        <w:t>模板</w:t>
      </w:r>
    </w:p>
    <w:p w14:paraId="60B1165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240" w:lineRule="auto"/>
        <w:ind w:left="0" w:right="0" w:firstLine="300"/>
        <w:jc w:val="left"/>
        <w:rPr>
          <w:rFonts w:hint="eastAsia" w:ascii="Microsoft YaHei UI" w:hAnsi="Microsoft YaHei UI" w:eastAsia="Microsoft YaHei UI" w:cs="Microsoft YaHei UI"/>
          <w:i w:val="0"/>
          <w:iCs w:val="0"/>
          <w:caps w:val="0"/>
          <w:color w:val="333333"/>
          <w:spacing w:val="5"/>
          <w:sz w:val="16"/>
          <w:szCs w:val="16"/>
          <w:shd w:val="clear" w:fill="FFFFFF"/>
          <w:lang w:val="en-US"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填写说明：</w:t>
      </w:r>
    </w:p>
    <w:p w14:paraId="5889821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240" w:lineRule="auto"/>
        <w:ind w:left="0" w:right="0" w:firstLine="300"/>
        <w:jc w:val="left"/>
        <w:rPr>
          <w:rFonts w:hint="eastAsia" w:ascii="Microsoft YaHei UI" w:hAnsi="Microsoft YaHei UI" w:eastAsia="Microsoft YaHei UI" w:cs="Microsoft YaHei UI"/>
          <w:i w:val="0"/>
          <w:iCs w:val="0"/>
          <w:caps w:val="0"/>
          <w:color w:val="333333"/>
          <w:spacing w:val="5"/>
          <w:sz w:val="16"/>
          <w:szCs w:val="16"/>
          <w:shd w:val="clear" w:fill="FFFFFF"/>
          <w:lang w:val="en-US"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1、此文本只作为参考，可以根据需要进行适当的修改；</w:t>
      </w:r>
    </w:p>
    <w:p w14:paraId="73E7A2A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240" w:lineRule="auto"/>
        <w:ind w:left="0" w:right="0" w:firstLine="300"/>
        <w:jc w:val="left"/>
        <w:rPr>
          <w:rFonts w:hint="eastAsia" w:ascii="Microsoft YaHei UI" w:hAnsi="Microsoft YaHei UI" w:eastAsia="Microsoft YaHei UI" w:cs="Microsoft YaHei UI"/>
          <w:i w:val="0"/>
          <w:iCs w:val="0"/>
          <w:caps w:val="0"/>
          <w:color w:val="333333"/>
          <w:spacing w:val="5"/>
          <w:sz w:val="16"/>
          <w:szCs w:val="16"/>
          <w:shd w:val="clear" w:fill="FFFFFF"/>
          <w:lang w:val="en-US"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2、项目可以根据自己的情况填写，补充完善；</w:t>
      </w:r>
    </w:p>
    <w:p w14:paraId="5174822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240" w:lineRule="auto"/>
        <w:ind w:left="0" w:right="0" w:firstLine="300"/>
        <w:jc w:val="left"/>
        <w:rPr>
          <w:rFonts w:hint="eastAsia" w:ascii="Microsoft YaHei UI" w:hAnsi="Microsoft YaHei UI" w:eastAsia="Microsoft YaHei UI" w:cs="Microsoft YaHei UI"/>
          <w:i w:val="0"/>
          <w:iCs w:val="0"/>
          <w:caps w:val="0"/>
          <w:color w:val="333333"/>
          <w:spacing w:val="5"/>
          <w:sz w:val="16"/>
          <w:szCs w:val="16"/>
          <w:shd w:val="clear" w:fill="FFFFFF"/>
          <w:lang w:val="en-US"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3、正文部分格式建议为：仿宋字体，首行缩进2个中文字符，行距固定值21磅，段后间距为0.5行，添加页码。</w:t>
      </w:r>
    </w:p>
    <w:p w14:paraId="04D5F5D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240" w:lineRule="auto"/>
        <w:ind w:left="0" w:right="0" w:firstLine="300"/>
        <w:jc w:val="left"/>
        <w:rPr>
          <w:rFonts w:hint="default" w:ascii="Microsoft YaHei UI" w:hAnsi="Microsoft YaHei UI" w:eastAsia="Microsoft YaHei UI" w:cs="Microsoft YaHei UI"/>
          <w:i w:val="0"/>
          <w:iCs w:val="0"/>
          <w:caps w:val="0"/>
          <w:color w:val="FF0000"/>
          <w:spacing w:val="5"/>
          <w:sz w:val="16"/>
          <w:szCs w:val="16"/>
          <w:shd w:val="clear" w:fill="FFFFFF"/>
          <w:lang w:val="en-US" w:eastAsia="zh-CN"/>
        </w:rPr>
      </w:pPr>
      <w:r>
        <w:rPr>
          <w:rFonts w:hint="eastAsia" w:ascii="Microsoft YaHei UI" w:hAnsi="Microsoft YaHei UI" w:eastAsia="Microsoft YaHei UI" w:cs="Microsoft YaHei UI"/>
          <w:i w:val="0"/>
          <w:iCs w:val="0"/>
          <w:caps w:val="0"/>
          <w:color w:val="FF0000"/>
          <w:spacing w:val="5"/>
          <w:sz w:val="16"/>
          <w:szCs w:val="16"/>
          <w:shd w:val="clear" w:fill="FFFFFF"/>
          <w:lang w:val="en-US" w:eastAsia="zh-CN"/>
        </w:rPr>
        <w:t>4、商业计划书内容字数需控制在5000字以内。</w:t>
      </w:r>
    </w:p>
    <w:p w14:paraId="3FF8A93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Style w:val="9"/>
          <w:rFonts w:hint="eastAsia" w:ascii="Microsoft YaHei UI" w:hAnsi="Microsoft YaHei UI" w:eastAsia="Microsoft YaHei UI" w:cs="Microsoft YaHei UI"/>
          <w:b/>
          <w:bCs/>
          <w:i w:val="0"/>
          <w:iCs w:val="0"/>
          <w:caps w:val="0"/>
          <w:color w:val="333333"/>
          <w:spacing w:val="5"/>
          <w:sz w:val="24"/>
          <w:szCs w:val="24"/>
          <w:shd w:val="clear" w:fill="FFFFFF"/>
          <w:lang w:val="en-US" w:eastAsia="zh-CN"/>
        </w:rPr>
      </w:pPr>
    </w:p>
    <w:p w14:paraId="3F00BA4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Style w:val="9"/>
          <w:rFonts w:hint="eastAsia" w:ascii="Microsoft YaHei UI" w:hAnsi="Microsoft YaHei UI" w:eastAsia="Microsoft YaHei UI" w:cs="Microsoft YaHei UI"/>
          <w:b/>
          <w:bCs/>
          <w:i w:val="0"/>
          <w:iCs w:val="0"/>
          <w:caps w:val="0"/>
          <w:color w:val="auto"/>
          <w:spacing w:val="5"/>
          <w:sz w:val="19"/>
          <w:szCs w:val="19"/>
          <w:shd w:val="clear" w:fill="FFFFFF"/>
        </w:rPr>
      </w:pP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一、</w:t>
      </w:r>
      <w:r>
        <w:rPr>
          <w:rStyle w:val="9"/>
          <w:rFonts w:hint="eastAsia" w:ascii="Microsoft YaHei UI" w:hAnsi="Microsoft YaHei UI" w:eastAsia="Microsoft YaHei UI" w:cs="Microsoft YaHei UI"/>
          <w:b/>
          <w:bCs/>
          <w:i w:val="0"/>
          <w:iCs w:val="0"/>
          <w:caps w:val="0"/>
          <w:color w:val="auto"/>
          <w:spacing w:val="5"/>
          <w:sz w:val="19"/>
          <w:szCs w:val="19"/>
          <w:shd w:val="clear" w:fill="FFFFFF"/>
        </w:rPr>
        <w:t>封面</w:t>
      </w:r>
    </w:p>
    <w:p w14:paraId="1322B23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default" w:ascii="Microsoft YaHei UI" w:hAnsi="Microsoft YaHei UI" w:eastAsia="Microsoft YaHei UI" w:cs="Microsoft YaHei UI"/>
          <w:i w:val="0"/>
          <w:iCs w:val="0"/>
          <w:caps w:val="0"/>
          <w:color w:val="333333"/>
          <w:spacing w:val="5"/>
          <w:sz w:val="27"/>
          <w:szCs w:val="27"/>
          <w:lang w:val="en-US"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包含</w:t>
      </w:r>
      <w:r>
        <w:rPr>
          <w:rFonts w:hint="eastAsia" w:ascii="Microsoft YaHei UI" w:hAnsi="Microsoft YaHei UI" w:eastAsia="Microsoft YaHei UI" w:cs="Microsoft YaHei UI"/>
          <w:i w:val="0"/>
          <w:iCs w:val="0"/>
          <w:caps w:val="0"/>
          <w:color w:val="333333"/>
          <w:spacing w:val="5"/>
          <w:sz w:val="16"/>
          <w:szCs w:val="16"/>
          <w:shd w:val="clear" w:fill="FFFFFF"/>
        </w:rPr>
        <w:t>项目名称、负责人、所属学校、指导老师、团队成员</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r>
        <w:rPr>
          <w:rFonts w:hint="eastAsia" w:ascii="Microsoft YaHei UI" w:hAnsi="Microsoft YaHei UI" w:eastAsia="Microsoft YaHei UI" w:cs="Microsoft YaHei UI"/>
          <w:i w:val="0"/>
          <w:iCs w:val="0"/>
          <w:caps w:val="0"/>
          <w:color w:val="333333"/>
          <w:spacing w:val="5"/>
          <w:sz w:val="16"/>
          <w:szCs w:val="16"/>
          <w:shd w:val="clear" w:fill="FFFFFF"/>
        </w:rPr>
        <w:t>LOGO</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如有</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r>
        <w:rPr>
          <w:rFonts w:hint="eastAsia" w:ascii="Microsoft YaHei UI" w:hAnsi="Microsoft YaHei UI" w:eastAsia="Microsoft YaHei UI" w:cs="Microsoft YaHei UI"/>
          <w:i w:val="0"/>
          <w:iCs w:val="0"/>
          <w:caps w:val="0"/>
          <w:color w:val="333333"/>
          <w:spacing w:val="5"/>
          <w:sz w:val="16"/>
          <w:szCs w:val="16"/>
          <w:shd w:val="clear" w:fill="FFFFFF"/>
        </w:rPr>
        <w:t>。</w:t>
      </w:r>
    </w:p>
    <w:p w14:paraId="3A913235">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0" w:name="_Toc18047"/>
      <w:r>
        <w:rPr>
          <w:rStyle w:val="9"/>
          <w:rFonts w:hint="eastAsia" w:ascii="Microsoft YaHei UI" w:hAnsi="Microsoft YaHei UI" w:eastAsia="Microsoft YaHei UI" w:cs="Microsoft YaHei UI"/>
          <w:b/>
          <w:bCs/>
          <w:i w:val="0"/>
          <w:iCs w:val="0"/>
          <w:caps w:val="0"/>
          <w:color w:val="auto"/>
          <w:spacing w:val="5"/>
          <w:sz w:val="19"/>
          <w:szCs w:val="19"/>
          <w:shd w:val="clear" w:fill="FFFFFF"/>
        </w:rPr>
        <w:t>目录</w:t>
      </w:r>
    </w:p>
    <w:p w14:paraId="6844276F">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300" w:leftChars="0" w:right="0" w:rightChars="0"/>
        <w:outlineLvl w:val="9"/>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需有内容目录</w:t>
      </w:r>
      <w:bookmarkEnd w:id="0"/>
    </w:p>
    <w:p w14:paraId="70A17DA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jc w:val="left"/>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pP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三、正文内容</w:t>
      </w:r>
    </w:p>
    <w:p w14:paraId="60B8C3B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textAlignment w:val="auto"/>
        <w:outlineLvl w:val="9"/>
        <w:rPr>
          <w:rFonts w:hint="eastAsia" w:ascii="Microsoft YaHei UI" w:hAnsi="Microsoft YaHei UI" w:eastAsia="Microsoft YaHei UI" w:cs="Microsoft YaHei UI"/>
          <w:i w:val="0"/>
          <w:iCs w:val="0"/>
          <w:caps w:val="0"/>
          <w:color w:val="auto"/>
          <w:spacing w:val="5"/>
          <w:sz w:val="27"/>
          <w:szCs w:val="27"/>
        </w:rPr>
      </w:pPr>
      <w:bookmarkStart w:id="1" w:name="_Toc26804"/>
      <w:r>
        <w:rPr>
          <w:rStyle w:val="9"/>
          <w:rFonts w:hint="eastAsia" w:ascii="Microsoft YaHei UI" w:hAnsi="Microsoft YaHei UI" w:eastAsia="Microsoft YaHei UI" w:cs="Microsoft YaHei UI"/>
          <w:b/>
          <w:bCs/>
          <w:i w:val="0"/>
          <w:iCs w:val="0"/>
          <w:caps w:val="0"/>
          <w:color w:val="auto"/>
          <w:spacing w:val="5"/>
          <w:sz w:val="19"/>
          <w:szCs w:val="19"/>
          <w:shd w:val="clear" w:fill="FFFFFF"/>
        </w:rPr>
        <w:t>1、</w:t>
      </w: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项目</w:t>
      </w:r>
      <w:r>
        <w:rPr>
          <w:rStyle w:val="9"/>
          <w:rFonts w:hint="eastAsia" w:ascii="Microsoft YaHei UI" w:hAnsi="Microsoft YaHei UI" w:eastAsia="Microsoft YaHei UI" w:cs="Microsoft YaHei UI"/>
          <w:b/>
          <w:bCs/>
          <w:i w:val="0"/>
          <w:iCs w:val="0"/>
          <w:caps w:val="0"/>
          <w:color w:val="auto"/>
          <w:spacing w:val="5"/>
          <w:sz w:val="19"/>
          <w:szCs w:val="19"/>
          <w:shd w:val="clear" w:fill="FFFFFF"/>
        </w:rPr>
        <w:t>概要（</w:t>
      </w: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阐述</w:t>
      </w:r>
      <w:r>
        <w:rPr>
          <w:rStyle w:val="9"/>
          <w:rFonts w:hint="eastAsia" w:ascii="Microsoft YaHei UI" w:hAnsi="Microsoft YaHei UI" w:eastAsia="Microsoft YaHei UI" w:cs="Microsoft YaHei UI"/>
          <w:b/>
          <w:bCs/>
          <w:i w:val="0"/>
          <w:iCs w:val="0"/>
          <w:caps w:val="0"/>
          <w:color w:val="auto"/>
          <w:spacing w:val="5"/>
          <w:sz w:val="19"/>
          <w:szCs w:val="19"/>
          <w:shd w:val="clear" w:fill="FFFFFF"/>
        </w:rPr>
        <w:t>项目的核心内容）</w:t>
      </w:r>
      <w:bookmarkEnd w:id="1"/>
    </w:p>
    <w:p w14:paraId="4D73A0F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1.1为什么做？（市场问题现状、原因分析）</w:t>
      </w:r>
    </w:p>
    <w:p w14:paraId="243CC6D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介绍</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项目</w:t>
      </w:r>
      <w:r>
        <w:rPr>
          <w:rFonts w:hint="eastAsia" w:ascii="Microsoft YaHei UI" w:hAnsi="Microsoft YaHei UI" w:eastAsia="Microsoft YaHei UI" w:cs="Microsoft YaHei UI"/>
          <w:i w:val="0"/>
          <w:iCs w:val="0"/>
          <w:caps w:val="0"/>
          <w:color w:val="333333"/>
          <w:spacing w:val="5"/>
          <w:sz w:val="16"/>
          <w:szCs w:val="16"/>
          <w:shd w:val="clear" w:fill="FFFFFF"/>
        </w:rPr>
        <w:t>所解决的市场问题现状</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r>
        <w:rPr>
          <w:rFonts w:hint="eastAsia" w:ascii="Microsoft YaHei UI" w:hAnsi="Microsoft YaHei UI" w:eastAsia="Microsoft YaHei UI" w:cs="Microsoft YaHei UI"/>
          <w:i w:val="0"/>
          <w:iCs w:val="0"/>
          <w:caps w:val="0"/>
          <w:color w:val="333333"/>
          <w:spacing w:val="5"/>
          <w:sz w:val="16"/>
          <w:szCs w:val="16"/>
          <w:shd w:val="clear" w:fill="FFFFFF"/>
        </w:rPr>
        <w:t>分析产生这些市场、社会问题的本质原因，原因分析逐条按点写清楚，分析深入、客观。</w:t>
      </w:r>
    </w:p>
    <w:p w14:paraId="118D5A2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1.2怎么做？（产品、创新模式，解决方案）</w:t>
      </w:r>
    </w:p>
    <w:p w14:paraId="40E42EB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针对上述</w:t>
      </w:r>
      <w:r>
        <w:rPr>
          <w:rFonts w:hint="eastAsia" w:ascii="Microsoft YaHei UI" w:hAnsi="Microsoft YaHei UI" w:eastAsia="Microsoft YaHei UI" w:cs="Microsoft YaHei UI"/>
          <w:i w:val="0"/>
          <w:iCs w:val="0"/>
          <w:caps w:val="0"/>
          <w:color w:val="333333"/>
          <w:spacing w:val="5"/>
          <w:sz w:val="16"/>
          <w:szCs w:val="16"/>
          <w:shd w:val="clear" w:fill="FFFFFF"/>
        </w:rPr>
        <w:t>问题，</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项目给出的</w:t>
      </w:r>
      <w:r>
        <w:rPr>
          <w:rFonts w:hint="eastAsia" w:ascii="Microsoft YaHei UI" w:hAnsi="Microsoft YaHei UI" w:eastAsia="Microsoft YaHei UI" w:cs="Microsoft YaHei UI"/>
          <w:i w:val="0"/>
          <w:iCs w:val="0"/>
          <w:caps w:val="0"/>
          <w:color w:val="333333"/>
          <w:spacing w:val="5"/>
          <w:sz w:val="16"/>
          <w:szCs w:val="16"/>
          <w:shd w:val="clear" w:fill="FFFFFF"/>
        </w:rPr>
        <w:t>解决方案，解决方案要具体、清晰，而且言简意赅、抓住重点。</w:t>
      </w:r>
    </w:p>
    <w:p w14:paraId="0D69762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1.3做到哪里？（运营现状、成果展示）</w:t>
      </w:r>
    </w:p>
    <w:p w14:paraId="2C093D5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相关产品专利申请数量、服务客户数量、成交金额、社会问题解决、带动就业/实践人数、媒体报道、领导肯定、参赛获奖等，不同层次、不同维度展示成果。同一性质的内容，不要重复展示。展示方式可以图文结合。</w:t>
      </w:r>
    </w:p>
    <w:p w14:paraId="27F9DDC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1.4核心竞争力（特点、优势、创新性、技术保护）</w:t>
      </w:r>
    </w:p>
    <w:p w14:paraId="2A713FA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从产品技术/服务模式的创新性、可行性、以及技术或资源的独特优势进行分析；同时较比市面上同等产品或替代品，从性能和价格进行比较，总结竞争优势。</w:t>
      </w:r>
    </w:p>
    <w:p w14:paraId="575C9AE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2" w:name="_Toc9947"/>
      <w:r>
        <w:rPr>
          <w:rStyle w:val="9"/>
          <w:rFonts w:hint="eastAsia" w:ascii="Microsoft YaHei UI" w:hAnsi="Microsoft YaHei UI" w:eastAsia="Microsoft YaHei UI" w:cs="Microsoft YaHei UI"/>
          <w:b/>
          <w:bCs/>
          <w:i w:val="0"/>
          <w:iCs w:val="0"/>
          <w:caps w:val="0"/>
          <w:color w:val="auto"/>
          <w:spacing w:val="5"/>
          <w:sz w:val="19"/>
          <w:szCs w:val="19"/>
          <w:shd w:val="clear" w:fill="FFFFFF"/>
        </w:rPr>
        <w:t>2、市场分析</w:t>
      </w:r>
      <w:bookmarkEnd w:id="2"/>
    </w:p>
    <w:p w14:paraId="5F268EC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2.1市场问题描述</w:t>
      </w:r>
    </w:p>
    <w:p w14:paraId="44A8751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可用</w:t>
      </w:r>
      <w:r>
        <w:rPr>
          <w:rFonts w:hint="eastAsia" w:ascii="Microsoft YaHei UI" w:hAnsi="Microsoft YaHei UI" w:eastAsia="Microsoft YaHei UI" w:cs="Microsoft YaHei UI"/>
          <w:i w:val="0"/>
          <w:iCs w:val="0"/>
          <w:caps w:val="0"/>
          <w:color w:val="333333"/>
          <w:spacing w:val="5"/>
          <w:sz w:val="16"/>
          <w:szCs w:val="16"/>
          <w:shd w:val="clear" w:fill="FFFFFF"/>
        </w:rPr>
        <w:t>案例、报道、故事引入，图文结合，数据描述。</w:t>
      </w:r>
    </w:p>
    <w:p w14:paraId="33E304B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2.2市场原因分析</w:t>
      </w:r>
    </w:p>
    <w:p w14:paraId="152C3E8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分析原因，客观、深入，按点逐条写清楚。</w:t>
      </w:r>
    </w:p>
    <w:p w14:paraId="0AAAFB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2.3市场规模</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eastAsia="zh-CN"/>
        </w:rPr>
        <w:t>、</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前景</w:t>
      </w:r>
    </w:p>
    <w:p w14:paraId="32141D3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lang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市场规模、</w:t>
      </w:r>
      <w:r>
        <w:rPr>
          <w:rFonts w:hint="eastAsia" w:ascii="Microsoft YaHei UI" w:hAnsi="Microsoft YaHei UI" w:eastAsia="Microsoft YaHei UI" w:cs="Microsoft YaHei UI"/>
          <w:i w:val="0"/>
          <w:iCs w:val="0"/>
          <w:caps w:val="0"/>
          <w:color w:val="333333"/>
          <w:spacing w:val="5"/>
          <w:sz w:val="16"/>
          <w:szCs w:val="16"/>
          <w:shd w:val="clear" w:fill="FFFFFF"/>
        </w:rPr>
        <w:t>应用场景</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p>
    <w:p w14:paraId="30ACEF7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3" w:name="_Toc3650"/>
      <w:r>
        <w:rPr>
          <w:rStyle w:val="9"/>
          <w:rFonts w:hint="eastAsia" w:ascii="Microsoft YaHei UI" w:hAnsi="Microsoft YaHei UI" w:eastAsia="Microsoft YaHei UI" w:cs="Microsoft YaHei UI"/>
          <w:b/>
          <w:bCs/>
          <w:i w:val="0"/>
          <w:iCs w:val="0"/>
          <w:caps w:val="0"/>
          <w:color w:val="auto"/>
          <w:spacing w:val="5"/>
          <w:sz w:val="19"/>
          <w:szCs w:val="19"/>
          <w:shd w:val="clear" w:fill="FFFFFF"/>
        </w:rPr>
        <w:t>3、产品介绍（如果没有技术产品，商业模式</w:t>
      </w: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即产品</w:t>
      </w:r>
      <w:r>
        <w:rPr>
          <w:rStyle w:val="9"/>
          <w:rFonts w:hint="eastAsia" w:ascii="Microsoft YaHei UI" w:hAnsi="Microsoft YaHei UI" w:eastAsia="Microsoft YaHei UI" w:cs="Microsoft YaHei UI"/>
          <w:b/>
          <w:bCs/>
          <w:i w:val="0"/>
          <w:iCs w:val="0"/>
          <w:caps w:val="0"/>
          <w:color w:val="auto"/>
          <w:spacing w:val="5"/>
          <w:sz w:val="19"/>
          <w:szCs w:val="19"/>
          <w:shd w:val="clear" w:fill="FFFFFF"/>
        </w:rPr>
        <w:t>）</w:t>
      </w:r>
      <w:bookmarkEnd w:id="3"/>
    </w:p>
    <w:p w14:paraId="363F8C9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3.1产品技术</w:t>
      </w:r>
    </w:p>
    <w:p w14:paraId="3B021FB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阐述产品</w:t>
      </w:r>
      <w:r>
        <w:rPr>
          <w:rFonts w:hint="eastAsia" w:ascii="Microsoft YaHei UI" w:hAnsi="Microsoft YaHei UI" w:eastAsia="Microsoft YaHei UI" w:cs="Microsoft YaHei UI"/>
          <w:i w:val="0"/>
          <w:iCs w:val="0"/>
          <w:caps w:val="0"/>
          <w:color w:val="333333"/>
          <w:spacing w:val="5"/>
          <w:sz w:val="16"/>
          <w:szCs w:val="16"/>
          <w:shd w:val="clear" w:fill="FFFFFF"/>
        </w:rPr>
        <w:t>技术，</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产品</w:t>
      </w:r>
      <w:r>
        <w:rPr>
          <w:rFonts w:hint="eastAsia" w:ascii="Microsoft YaHei UI" w:hAnsi="Microsoft YaHei UI" w:eastAsia="Microsoft YaHei UI" w:cs="Microsoft YaHei UI"/>
          <w:i w:val="0"/>
          <w:iCs w:val="0"/>
          <w:caps w:val="0"/>
          <w:color w:val="333333"/>
          <w:spacing w:val="5"/>
          <w:sz w:val="16"/>
          <w:szCs w:val="16"/>
          <w:shd w:val="clear" w:fill="FFFFFF"/>
        </w:rPr>
        <w:t>功能，</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产品应用。可包含</w:t>
      </w:r>
      <w:r>
        <w:rPr>
          <w:rFonts w:hint="eastAsia" w:ascii="Microsoft YaHei UI" w:hAnsi="Microsoft YaHei UI" w:eastAsia="Microsoft YaHei UI" w:cs="Microsoft YaHei UI"/>
          <w:i w:val="0"/>
          <w:iCs w:val="0"/>
          <w:caps w:val="0"/>
          <w:color w:val="333333"/>
          <w:spacing w:val="5"/>
          <w:sz w:val="16"/>
          <w:szCs w:val="16"/>
          <w:shd w:val="clear" w:fill="FFFFFF"/>
        </w:rPr>
        <w:t>技术参数、路线、方案，以及实现效果。</w:t>
      </w:r>
    </w:p>
    <w:p w14:paraId="3409540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3.2产品图片</w:t>
      </w:r>
    </w:p>
    <w:p w14:paraId="30BF017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实物图、模型图、操作流程图，配以文字说明。</w:t>
      </w:r>
    </w:p>
    <w:p w14:paraId="73F304A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3.3产品优势</w:t>
      </w:r>
    </w:p>
    <w:p w14:paraId="1AD2648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描述产品</w:t>
      </w:r>
      <w:r>
        <w:rPr>
          <w:rFonts w:hint="eastAsia" w:ascii="Microsoft YaHei UI" w:hAnsi="Microsoft YaHei UI" w:eastAsia="Microsoft YaHei UI" w:cs="Microsoft YaHei UI"/>
          <w:i w:val="0"/>
          <w:iCs w:val="0"/>
          <w:caps w:val="0"/>
          <w:color w:val="333333"/>
          <w:spacing w:val="5"/>
          <w:sz w:val="16"/>
          <w:szCs w:val="16"/>
          <w:shd w:val="clear" w:fill="FFFFFF"/>
        </w:rPr>
        <w:t>创新性、市场可行性、技术</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可行性</w:t>
      </w:r>
      <w:r>
        <w:rPr>
          <w:rFonts w:hint="eastAsia" w:ascii="Microsoft YaHei UI" w:hAnsi="Microsoft YaHei UI" w:eastAsia="Microsoft YaHei UI" w:cs="Microsoft YaHei UI"/>
          <w:i w:val="0"/>
          <w:iCs w:val="0"/>
          <w:caps w:val="0"/>
          <w:color w:val="333333"/>
          <w:spacing w:val="5"/>
          <w:sz w:val="16"/>
          <w:szCs w:val="16"/>
          <w:shd w:val="clear" w:fill="FFFFFF"/>
        </w:rPr>
        <w:t>。</w:t>
      </w:r>
    </w:p>
    <w:p w14:paraId="37DE2F5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jc w:val="left"/>
        <w:rPr>
          <w:rStyle w:val="9"/>
          <w:rFonts w:hint="eastAsia" w:ascii="Microsoft YaHei UI" w:hAnsi="Microsoft YaHei UI" w:eastAsia="Microsoft YaHei UI" w:cs="Microsoft YaHei UI"/>
          <w:b/>
          <w:bCs/>
          <w:i w:val="0"/>
          <w:iCs w:val="0"/>
          <w:caps w:val="0"/>
          <w:color w:val="333333"/>
          <w:spacing w:val="5"/>
          <w:sz w:val="16"/>
          <w:szCs w:val="16"/>
          <w:shd w:val="clear" w:fill="FFFFFF"/>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3.4</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竞品分析</w:t>
      </w:r>
    </w:p>
    <w:p w14:paraId="6BF58B9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分析竞品</w:t>
      </w:r>
      <w:r>
        <w:rPr>
          <w:rFonts w:hint="eastAsia" w:ascii="Microsoft YaHei UI" w:hAnsi="Microsoft YaHei UI" w:eastAsia="Microsoft YaHei UI" w:cs="Microsoft YaHei UI"/>
          <w:i w:val="0"/>
          <w:iCs w:val="0"/>
          <w:caps w:val="0"/>
          <w:color w:val="333333"/>
          <w:spacing w:val="5"/>
          <w:sz w:val="16"/>
          <w:szCs w:val="16"/>
          <w:shd w:val="clear" w:fill="FFFFFF"/>
        </w:rPr>
        <w:t>性能、价格，可用表格对比，一目了然。</w:t>
      </w:r>
    </w:p>
    <w:p w14:paraId="56BB83F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4" w:name="_Toc485"/>
      <w:r>
        <w:rPr>
          <w:rStyle w:val="9"/>
          <w:rFonts w:hint="eastAsia" w:ascii="Microsoft YaHei UI" w:hAnsi="Microsoft YaHei UI" w:eastAsia="Microsoft YaHei UI" w:cs="Microsoft YaHei UI"/>
          <w:b/>
          <w:bCs/>
          <w:i w:val="0"/>
          <w:iCs w:val="0"/>
          <w:caps w:val="0"/>
          <w:color w:val="auto"/>
          <w:spacing w:val="5"/>
          <w:sz w:val="19"/>
          <w:szCs w:val="19"/>
          <w:shd w:val="clear" w:fill="FFFFFF"/>
        </w:rPr>
        <w:t>4、商业模式</w:t>
      </w:r>
      <w:bookmarkEnd w:id="4"/>
    </w:p>
    <w:p w14:paraId="791B2AA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4.1商业模式介绍</w:t>
      </w:r>
    </w:p>
    <w:p w14:paraId="752E03B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商业模式图，即把所有涉及到的目标对象，以及目标对象之间的关系，描绘出导向图，配合文字进行说明。如果项目没有涉及到产品模块，商业模式就是解决市场痛点的方案。</w:t>
      </w:r>
    </w:p>
    <w:p w14:paraId="5D0F718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4.2盈利模式分析</w:t>
      </w:r>
    </w:p>
    <w:p w14:paraId="25DE48E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包括盈利项目、如何盈利、相关数据</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r>
        <w:rPr>
          <w:rFonts w:hint="eastAsia" w:ascii="Microsoft YaHei UI" w:hAnsi="Microsoft YaHei UI" w:eastAsia="Microsoft YaHei UI" w:cs="Microsoft YaHei UI"/>
          <w:i w:val="0"/>
          <w:iCs w:val="0"/>
          <w:caps w:val="0"/>
          <w:color w:val="333333"/>
          <w:spacing w:val="5"/>
          <w:sz w:val="16"/>
          <w:szCs w:val="16"/>
          <w:shd w:val="clear" w:fill="FFFFFF"/>
        </w:rPr>
        <w:t>哪些环节、板块、渠道可以实现盈利的。</w:t>
      </w:r>
    </w:p>
    <w:p w14:paraId="769273F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5" w:name="_Toc15139"/>
      <w:r>
        <w:rPr>
          <w:rStyle w:val="9"/>
          <w:rFonts w:hint="eastAsia" w:ascii="Microsoft YaHei UI" w:hAnsi="Microsoft YaHei UI" w:eastAsia="Microsoft YaHei UI" w:cs="Microsoft YaHei UI"/>
          <w:b/>
          <w:bCs/>
          <w:i w:val="0"/>
          <w:iCs w:val="0"/>
          <w:caps w:val="0"/>
          <w:color w:val="auto"/>
          <w:spacing w:val="5"/>
          <w:sz w:val="19"/>
          <w:szCs w:val="19"/>
          <w:shd w:val="clear" w:fill="FFFFFF"/>
        </w:rPr>
        <w:t>5、运营现状（成果展示）</w:t>
      </w:r>
      <w:bookmarkEnd w:id="5"/>
    </w:p>
    <w:p w14:paraId="3ABE892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5.1属于本项目的技术专利，内容、数量</w:t>
      </w:r>
    </w:p>
    <w:p w14:paraId="4ECE6BC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5.2合作客户，数量，成交金额</w:t>
      </w:r>
    </w:p>
    <w:p w14:paraId="3B12FE9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5.3带动就业人数</w:t>
      </w:r>
    </w:p>
    <w:p w14:paraId="7E946B2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5.4解决市场问题的成效（前后对比，凸出社会价值）</w:t>
      </w:r>
    </w:p>
    <w:p w14:paraId="62EFCC3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5.5媒体报道、领导肯定、参赛获奖</w:t>
      </w:r>
    </w:p>
    <w:p w14:paraId="08B93E2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……（按照跟项目的关联程度进行先后排序）</w:t>
      </w:r>
    </w:p>
    <w:p w14:paraId="1956150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6" w:name="_Toc24038"/>
      <w:r>
        <w:rPr>
          <w:rStyle w:val="9"/>
          <w:rFonts w:hint="eastAsia" w:ascii="Microsoft YaHei UI" w:hAnsi="Microsoft YaHei UI" w:eastAsia="Microsoft YaHei UI" w:cs="Microsoft YaHei UI"/>
          <w:b/>
          <w:bCs/>
          <w:i w:val="0"/>
          <w:iCs w:val="0"/>
          <w:caps w:val="0"/>
          <w:color w:val="auto"/>
          <w:spacing w:val="5"/>
          <w:sz w:val="19"/>
          <w:szCs w:val="19"/>
          <w:shd w:val="clear" w:fill="FFFFFF"/>
        </w:rPr>
        <w:t>6、营销策略</w:t>
      </w:r>
      <w:bookmarkEnd w:id="6"/>
    </w:p>
    <w:p w14:paraId="0B13439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6.1目标客户分析</w:t>
      </w:r>
    </w:p>
    <w:p w14:paraId="1FCB5EC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客观分析</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目标</w:t>
      </w:r>
      <w:r>
        <w:rPr>
          <w:rFonts w:hint="eastAsia" w:ascii="Microsoft YaHei UI" w:hAnsi="Microsoft YaHei UI" w:eastAsia="Microsoft YaHei UI" w:cs="Microsoft YaHei UI"/>
          <w:i w:val="0"/>
          <w:iCs w:val="0"/>
          <w:caps w:val="0"/>
          <w:color w:val="333333"/>
          <w:spacing w:val="5"/>
          <w:sz w:val="16"/>
          <w:szCs w:val="16"/>
          <w:shd w:val="clear" w:fill="FFFFFF"/>
        </w:rPr>
        <w:t>客户的数量、需求程度、购买力等属性。</w:t>
      </w:r>
    </w:p>
    <w:p w14:paraId="227AF0C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6.2</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产品</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策略</w:t>
      </w:r>
    </w:p>
    <w:p w14:paraId="2A336D9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lang w:eastAsia="zh-CN"/>
        </w:rPr>
      </w:pPr>
      <w:r>
        <w:rPr>
          <w:rFonts w:hint="eastAsia" w:ascii="Microsoft YaHei UI" w:hAnsi="Microsoft YaHei UI" w:eastAsia="Microsoft YaHei UI" w:cs="Microsoft YaHei UI"/>
          <w:i w:val="0"/>
          <w:iCs w:val="0"/>
          <w:caps w:val="0"/>
          <w:color w:val="333333"/>
          <w:spacing w:val="5"/>
          <w:sz w:val="16"/>
          <w:szCs w:val="16"/>
          <w:shd w:val="clear" w:fill="FFFFFF"/>
        </w:rPr>
        <w:t>产品</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推广</w:t>
      </w:r>
      <w:r>
        <w:rPr>
          <w:rFonts w:hint="eastAsia" w:ascii="Microsoft YaHei UI" w:hAnsi="Microsoft YaHei UI" w:eastAsia="Microsoft YaHei UI" w:cs="Microsoft YaHei UI"/>
          <w:i w:val="0"/>
          <w:iCs w:val="0"/>
          <w:caps w:val="0"/>
          <w:color w:val="333333"/>
          <w:spacing w:val="5"/>
          <w:sz w:val="16"/>
          <w:szCs w:val="16"/>
          <w:shd w:val="clear" w:fill="FFFFFF"/>
        </w:rPr>
        <w:t>、价格策略、服务策略</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等策略</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p>
    <w:p w14:paraId="61DD21D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7" w:name="_Toc10581"/>
      <w:r>
        <w:rPr>
          <w:rStyle w:val="9"/>
          <w:rFonts w:hint="eastAsia" w:ascii="Microsoft YaHei UI" w:hAnsi="Microsoft YaHei UI" w:eastAsia="Microsoft YaHei UI" w:cs="Microsoft YaHei UI"/>
          <w:b/>
          <w:bCs/>
          <w:i w:val="0"/>
          <w:iCs w:val="0"/>
          <w:caps w:val="0"/>
          <w:color w:val="auto"/>
          <w:spacing w:val="5"/>
          <w:sz w:val="19"/>
          <w:szCs w:val="19"/>
          <w:shd w:val="clear" w:fill="FFFFFF"/>
        </w:rPr>
        <w:t>7、SWOT分析</w:t>
      </w:r>
      <w:bookmarkEnd w:id="7"/>
    </w:p>
    <w:p w14:paraId="7CA75D2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S（优势）</w:t>
      </w:r>
      <w:r>
        <w:rPr>
          <w:rFonts w:hint="eastAsia" w:ascii="Microsoft YaHei UI" w:hAnsi="Microsoft YaHei UI" w:eastAsia="Microsoft YaHei UI" w:cs="Microsoft YaHei UI"/>
          <w:i w:val="0"/>
          <w:iCs w:val="0"/>
          <w:caps w:val="0"/>
          <w:color w:val="333333"/>
          <w:spacing w:val="5"/>
          <w:sz w:val="16"/>
          <w:szCs w:val="16"/>
          <w:shd w:val="clear" w:fill="FFFFFF"/>
        </w:rPr>
        <w:t>从项目/团队内部分析，技术、专业、创新等优势。</w:t>
      </w:r>
    </w:p>
    <w:p w14:paraId="2B64CD1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W（劣势）</w:t>
      </w:r>
      <w:r>
        <w:rPr>
          <w:rFonts w:hint="eastAsia" w:ascii="Microsoft YaHei UI" w:hAnsi="Microsoft YaHei UI" w:eastAsia="Microsoft YaHei UI" w:cs="Microsoft YaHei UI"/>
          <w:i w:val="0"/>
          <w:iCs w:val="0"/>
          <w:caps w:val="0"/>
          <w:color w:val="333333"/>
          <w:spacing w:val="5"/>
          <w:sz w:val="16"/>
          <w:szCs w:val="16"/>
          <w:shd w:val="clear" w:fill="FFFFFF"/>
        </w:rPr>
        <w:t>从项目/团队内部分析，经验、资金等劣势。</w:t>
      </w:r>
    </w:p>
    <w:p w14:paraId="10B121D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O（机会）</w:t>
      </w:r>
      <w:r>
        <w:rPr>
          <w:rFonts w:hint="eastAsia" w:ascii="Microsoft YaHei UI" w:hAnsi="Microsoft YaHei UI" w:eastAsia="Microsoft YaHei UI" w:cs="Microsoft YaHei UI"/>
          <w:i w:val="0"/>
          <w:iCs w:val="0"/>
          <w:caps w:val="0"/>
          <w:color w:val="333333"/>
          <w:spacing w:val="5"/>
          <w:sz w:val="16"/>
          <w:szCs w:val="16"/>
          <w:shd w:val="clear" w:fill="FFFFFF"/>
        </w:rPr>
        <w:t>从外部环境分析，利于项目推进的友好社会/政策环境。</w:t>
      </w:r>
    </w:p>
    <w:p w14:paraId="1B124B9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T（威胁）</w:t>
      </w:r>
      <w:r>
        <w:rPr>
          <w:rFonts w:hint="eastAsia" w:ascii="Microsoft YaHei UI" w:hAnsi="Microsoft YaHei UI" w:eastAsia="Microsoft YaHei UI" w:cs="Microsoft YaHei UI"/>
          <w:i w:val="0"/>
          <w:iCs w:val="0"/>
          <w:caps w:val="0"/>
          <w:color w:val="333333"/>
          <w:spacing w:val="5"/>
          <w:sz w:val="16"/>
          <w:szCs w:val="16"/>
          <w:shd w:val="clear" w:fill="FFFFFF"/>
        </w:rPr>
        <w:t>从外部环境分析，资质许可、被替代等项目进入市场遇到的各种阻碍。</w:t>
      </w:r>
    </w:p>
    <w:p w14:paraId="3690013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小结：</w:t>
      </w:r>
      <w:r>
        <w:rPr>
          <w:rFonts w:hint="eastAsia" w:ascii="Microsoft YaHei UI" w:hAnsi="Microsoft YaHei UI" w:eastAsia="Microsoft YaHei UI" w:cs="Microsoft YaHei UI"/>
          <w:i w:val="0"/>
          <w:iCs w:val="0"/>
          <w:caps w:val="0"/>
          <w:color w:val="333333"/>
          <w:spacing w:val="5"/>
          <w:sz w:val="16"/>
          <w:szCs w:val="16"/>
          <w:shd w:val="clear" w:fill="FFFFFF"/>
        </w:rPr>
        <w:t>综合分析SWOT，总结项目可行性高（语言自己组织）。</w:t>
      </w:r>
    </w:p>
    <w:p w14:paraId="0A3906A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rPr>
        <w:t>备注：</w:t>
      </w:r>
      <w:r>
        <w:rPr>
          <w:rFonts w:hint="eastAsia" w:ascii="Microsoft YaHei UI" w:hAnsi="Microsoft YaHei UI" w:eastAsia="Microsoft YaHei UI" w:cs="Microsoft YaHei UI"/>
          <w:i w:val="0"/>
          <w:iCs w:val="0"/>
          <w:caps w:val="0"/>
          <w:color w:val="333333"/>
          <w:spacing w:val="5"/>
          <w:sz w:val="16"/>
          <w:szCs w:val="16"/>
          <w:shd w:val="clear" w:fill="FFFFFF"/>
        </w:rPr>
        <w:t>可以使用表格，清晰明了。必须客观、深入分析，切莫模仿、抄袭别人的。</w:t>
      </w:r>
    </w:p>
    <w:p w14:paraId="45C26E3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pPr>
      <w:bookmarkStart w:id="8" w:name="_Toc3671"/>
      <w:r>
        <w:rPr>
          <w:rStyle w:val="9"/>
          <w:rFonts w:hint="eastAsia" w:ascii="Microsoft YaHei UI" w:hAnsi="Microsoft YaHei UI" w:eastAsia="Microsoft YaHei UI" w:cs="Microsoft YaHei UI"/>
          <w:b/>
          <w:bCs/>
          <w:i w:val="0"/>
          <w:iCs w:val="0"/>
          <w:caps w:val="0"/>
          <w:color w:val="auto"/>
          <w:spacing w:val="5"/>
          <w:sz w:val="19"/>
          <w:szCs w:val="19"/>
          <w:shd w:val="clear" w:fill="FFFFFF"/>
        </w:rPr>
        <w:t>8、财务</w:t>
      </w: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分析</w:t>
      </w:r>
      <w:r>
        <w:rPr>
          <w:rStyle w:val="9"/>
          <w:rFonts w:hint="eastAsia" w:ascii="Microsoft YaHei UI" w:hAnsi="Microsoft YaHei UI" w:eastAsia="Microsoft YaHei UI" w:cs="Microsoft YaHei UI"/>
          <w:b/>
          <w:bCs/>
          <w:i w:val="0"/>
          <w:iCs w:val="0"/>
          <w:caps w:val="0"/>
          <w:color w:val="auto"/>
          <w:spacing w:val="5"/>
          <w:sz w:val="19"/>
          <w:szCs w:val="19"/>
          <w:shd w:val="clear" w:fill="FFFFFF"/>
        </w:rPr>
        <w:t>及融资</w:t>
      </w: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计划</w:t>
      </w:r>
      <w:bookmarkEnd w:id="8"/>
    </w:p>
    <w:p w14:paraId="62576AA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lang w:eastAsia="zh-CN"/>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8</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1</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财务数据表格</w:t>
      </w:r>
    </w:p>
    <w:p w14:paraId="5F595C5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default" w:ascii="Microsoft YaHei UI" w:hAnsi="Microsoft YaHei UI" w:eastAsia="Microsoft YaHei UI" w:cs="Microsoft YaHei UI"/>
          <w:i w:val="0"/>
          <w:iCs w:val="0"/>
          <w:caps w:val="0"/>
          <w:color w:val="333333"/>
          <w:spacing w:val="5"/>
          <w:sz w:val="16"/>
          <w:szCs w:val="16"/>
          <w:shd w:val="clear" w:fill="FFFFFF"/>
          <w:lang w:val="en-US"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包含</w:t>
      </w:r>
      <w:r>
        <w:rPr>
          <w:rFonts w:hint="eastAsia" w:ascii="Microsoft YaHei UI" w:hAnsi="Microsoft YaHei UI" w:eastAsia="Microsoft YaHei UI" w:cs="Microsoft YaHei UI"/>
          <w:i w:val="0"/>
          <w:iCs w:val="0"/>
          <w:caps w:val="0"/>
          <w:color w:val="333333"/>
          <w:spacing w:val="5"/>
          <w:sz w:val="16"/>
          <w:szCs w:val="16"/>
          <w:shd w:val="clear" w:fill="FFFFFF"/>
        </w:rPr>
        <w:t>盈利分析表</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营收情况或营收预测。</w:t>
      </w:r>
    </w:p>
    <w:p w14:paraId="10AED4E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lang w:eastAsia="zh-CN"/>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8</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2</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股本结构及融资需求</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eastAsia="zh-CN"/>
        </w:rPr>
        <w:t>（</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如已成立公司</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eastAsia="zh-CN"/>
        </w:rPr>
        <w:t>）</w:t>
      </w:r>
    </w:p>
    <w:p w14:paraId="514BEF8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目前股本结构，占股</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人及占股比例</w:t>
      </w:r>
      <w:r>
        <w:rPr>
          <w:rFonts w:hint="eastAsia" w:ascii="Microsoft YaHei UI" w:hAnsi="Microsoft YaHei UI" w:eastAsia="Microsoft YaHei UI" w:cs="Microsoft YaHei UI"/>
          <w:i w:val="0"/>
          <w:iCs w:val="0"/>
          <w:caps w:val="0"/>
          <w:color w:val="333333"/>
          <w:spacing w:val="5"/>
          <w:sz w:val="16"/>
          <w:szCs w:val="16"/>
          <w:shd w:val="clear" w:fill="FFFFFF"/>
        </w:rPr>
        <w:t>。</w:t>
      </w:r>
    </w:p>
    <w:p w14:paraId="209CF86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rPr>
        <w:t>预计出让多少股份，</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融资需求</w:t>
      </w:r>
      <w:r>
        <w:rPr>
          <w:rFonts w:hint="eastAsia" w:ascii="Microsoft YaHei UI" w:hAnsi="Microsoft YaHei UI" w:eastAsia="Microsoft YaHei UI" w:cs="Microsoft YaHei UI"/>
          <w:i w:val="0"/>
          <w:iCs w:val="0"/>
          <w:caps w:val="0"/>
          <w:color w:val="333333"/>
          <w:spacing w:val="5"/>
          <w:sz w:val="16"/>
          <w:szCs w:val="16"/>
          <w:shd w:val="clear" w:fill="FFFFFF"/>
        </w:rPr>
        <w:t>，</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融资用途</w:t>
      </w:r>
      <w:r>
        <w:rPr>
          <w:rFonts w:hint="eastAsia" w:ascii="Microsoft YaHei UI" w:hAnsi="Microsoft YaHei UI" w:eastAsia="Microsoft YaHei UI" w:cs="Microsoft YaHei UI"/>
          <w:i w:val="0"/>
          <w:iCs w:val="0"/>
          <w:caps w:val="0"/>
          <w:color w:val="333333"/>
          <w:spacing w:val="5"/>
          <w:sz w:val="16"/>
          <w:szCs w:val="16"/>
          <w:shd w:val="clear" w:fill="FFFFFF"/>
        </w:rPr>
        <w:t>。</w:t>
      </w:r>
    </w:p>
    <w:p w14:paraId="6503D36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rPr>
      </w:pPr>
      <w:bookmarkStart w:id="9" w:name="_Toc8725"/>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9</w:t>
      </w:r>
      <w:r>
        <w:rPr>
          <w:rStyle w:val="9"/>
          <w:rFonts w:hint="eastAsia" w:ascii="Microsoft YaHei UI" w:hAnsi="Microsoft YaHei UI" w:eastAsia="Microsoft YaHei UI" w:cs="Microsoft YaHei UI"/>
          <w:b/>
          <w:bCs/>
          <w:i w:val="0"/>
          <w:iCs w:val="0"/>
          <w:caps w:val="0"/>
          <w:color w:val="auto"/>
          <w:spacing w:val="5"/>
          <w:sz w:val="19"/>
          <w:szCs w:val="19"/>
          <w:shd w:val="clear" w:fill="FFFFFF"/>
        </w:rPr>
        <w:t>、团队介绍</w:t>
      </w:r>
      <w:bookmarkEnd w:id="9"/>
    </w:p>
    <w:p w14:paraId="09D5168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9</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1团队成员及</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组织框架</w:t>
      </w:r>
    </w:p>
    <w:p w14:paraId="306655E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包含团队成员介绍及分工、项目组织架构</w:t>
      </w:r>
      <w:r>
        <w:rPr>
          <w:rFonts w:hint="eastAsia" w:ascii="Microsoft YaHei UI" w:hAnsi="Microsoft YaHei UI" w:eastAsia="Microsoft YaHei UI" w:cs="Microsoft YaHei UI"/>
          <w:i w:val="0"/>
          <w:iCs w:val="0"/>
          <w:caps w:val="0"/>
          <w:color w:val="333333"/>
          <w:spacing w:val="5"/>
          <w:sz w:val="16"/>
          <w:szCs w:val="16"/>
          <w:shd w:val="clear" w:fill="FFFFFF"/>
        </w:rPr>
        <w:t>。</w:t>
      </w:r>
    </w:p>
    <w:p w14:paraId="5800A2F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default" w:ascii="Microsoft YaHei UI" w:hAnsi="Microsoft YaHei UI" w:eastAsia="Microsoft YaHei UI" w:cs="Microsoft YaHei UI"/>
          <w:i w:val="0"/>
          <w:iCs w:val="0"/>
          <w:caps w:val="0"/>
          <w:color w:val="333333"/>
          <w:spacing w:val="5"/>
          <w:sz w:val="27"/>
          <w:szCs w:val="27"/>
          <w:lang w:val="en-US" w:eastAsia="zh-CN"/>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9</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.2指导老师</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及专家顾问</w:t>
      </w:r>
    </w:p>
    <w:p w14:paraId="447790A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16"/>
          <w:szCs w:val="16"/>
          <w:shd w:val="clear" w:fill="FFFFFF"/>
        </w:rPr>
      </w:pPr>
      <w:r>
        <w:rPr>
          <w:rFonts w:hint="eastAsia" w:ascii="Microsoft YaHei UI" w:hAnsi="Microsoft YaHei UI" w:eastAsia="Microsoft YaHei UI" w:cs="Microsoft YaHei UI"/>
          <w:i w:val="0"/>
          <w:iCs w:val="0"/>
          <w:caps w:val="0"/>
          <w:color w:val="333333"/>
          <w:spacing w:val="5"/>
          <w:sz w:val="16"/>
          <w:szCs w:val="16"/>
          <w:shd w:val="clear" w:fill="FFFFFF"/>
        </w:rPr>
        <w:t>有关项目涉及领域和行业方向的研究专长、影响力、成果展示，以及具体负责事项。</w:t>
      </w:r>
    </w:p>
    <w:p w14:paraId="2612DF0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default" w:ascii="Microsoft YaHei UI" w:hAnsi="Microsoft YaHei UI" w:eastAsia="Microsoft YaHei UI" w:cs="Microsoft YaHei UI"/>
          <w:i w:val="0"/>
          <w:iCs w:val="0"/>
          <w:caps w:val="0"/>
          <w:color w:val="333333"/>
          <w:spacing w:val="5"/>
          <w:sz w:val="27"/>
          <w:szCs w:val="27"/>
          <w:lang w:val="en-US" w:eastAsia="zh-CN"/>
        </w:rPr>
      </w:pP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9</w:t>
      </w:r>
      <w:r>
        <w:rPr>
          <w:rStyle w:val="9"/>
          <w:rFonts w:hint="eastAsia" w:ascii="Microsoft YaHei UI" w:hAnsi="Microsoft YaHei UI" w:eastAsia="Microsoft YaHei UI" w:cs="Microsoft YaHei UI"/>
          <w:b/>
          <w:bCs/>
          <w:i w:val="0"/>
          <w:iCs w:val="0"/>
          <w:caps w:val="0"/>
          <w:color w:val="333333"/>
          <w:spacing w:val="5"/>
          <w:sz w:val="16"/>
          <w:szCs w:val="16"/>
          <w:shd w:val="clear" w:fill="FFFFFF"/>
        </w:rPr>
        <w:t>.</w:t>
      </w:r>
      <w:r>
        <w:rPr>
          <w:rStyle w:val="9"/>
          <w:rFonts w:hint="eastAsia" w:ascii="Microsoft YaHei UI" w:hAnsi="Microsoft YaHei UI" w:eastAsia="Microsoft YaHei UI" w:cs="Microsoft YaHei UI"/>
          <w:b/>
          <w:bCs/>
          <w:i w:val="0"/>
          <w:iCs w:val="0"/>
          <w:caps w:val="0"/>
          <w:color w:val="333333"/>
          <w:spacing w:val="5"/>
          <w:sz w:val="16"/>
          <w:szCs w:val="16"/>
          <w:shd w:val="clear" w:fill="FFFFFF"/>
          <w:lang w:val="en-US" w:eastAsia="zh-CN"/>
        </w:rPr>
        <w:t>3团队荣誉</w:t>
      </w:r>
    </w:p>
    <w:p w14:paraId="59C431D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default" w:ascii="Microsoft YaHei UI" w:hAnsi="Microsoft YaHei UI" w:eastAsia="Microsoft YaHei UI" w:cs="Microsoft YaHei UI"/>
          <w:i w:val="0"/>
          <w:iCs w:val="0"/>
          <w:caps w:val="0"/>
          <w:color w:val="333333"/>
          <w:spacing w:val="5"/>
          <w:sz w:val="16"/>
          <w:szCs w:val="16"/>
          <w:shd w:val="clear" w:fill="FFFFFF"/>
          <w:lang w:val="en-US" w:eastAsia="zh-CN"/>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包含团队所获荣誉。</w:t>
      </w:r>
    </w:p>
    <w:p w14:paraId="40152D0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368" w:lineRule="atLeast"/>
        <w:ind w:left="0" w:right="0" w:firstLine="300"/>
        <w:jc w:val="left"/>
        <w:textAlignment w:val="auto"/>
        <w:outlineLvl w:val="9"/>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pPr>
      <w:bookmarkStart w:id="10" w:name="_Toc5243"/>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10、未来计划</w:t>
      </w:r>
      <w:bookmarkEnd w:id="10"/>
    </w:p>
    <w:p w14:paraId="1B6B4F5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包含半年</w:t>
      </w:r>
      <w:r>
        <w:rPr>
          <w:rFonts w:hint="eastAsia" w:ascii="Microsoft YaHei UI" w:hAnsi="Microsoft YaHei UI" w:eastAsia="Microsoft YaHei UI" w:cs="Microsoft YaHei UI"/>
          <w:i w:val="0"/>
          <w:iCs w:val="0"/>
          <w:caps w:val="0"/>
          <w:color w:val="333333"/>
          <w:spacing w:val="5"/>
          <w:sz w:val="16"/>
          <w:szCs w:val="16"/>
          <w:shd w:val="clear" w:fill="FFFFFF"/>
        </w:rPr>
        <w:t>计划、1年计划、</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3</w:t>
      </w:r>
      <w:r>
        <w:rPr>
          <w:rFonts w:hint="eastAsia" w:ascii="Microsoft YaHei UI" w:hAnsi="Microsoft YaHei UI" w:eastAsia="Microsoft YaHei UI" w:cs="Microsoft YaHei UI"/>
          <w:i w:val="0"/>
          <w:iCs w:val="0"/>
          <w:caps w:val="0"/>
          <w:color w:val="333333"/>
          <w:spacing w:val="5"/>
          <w:sz w:val="16"/>
          <w:szCs w:val="16"/>
          <w:shd w:val="clear" w:fill="FFFFFF"/>
        </w:rPr>
        <w:t>年计划</w:t>
      </w:r>
      <w:r>
        <w:rPr>
          <w:rFonts w:hint="eastAsia" w:ascii="Microsoft YaHei UI" w:hAnsi="Microsoft YaHei UI" w:eastAsia="Microsoft YaHei UI" w:cs="Microsoft YaHei UI"/>
          <w:i w:val="0"/>
          <w:iCs w:val="0"/>
          <w:caps w:val="0"/>
          <w:color w:val="333333"/>
          <w:spacing w:val="5"/>
          <w:sz w:val="16"/>
          <w:szCs w:val="16"/>
          <w:shd w:val="clear" w:fill="FFFFFF"/>
          <w:lang w:eastAsia="zh-CN"/>
        </w:rPr>
        <w:t>，</w:t>
      </w:r>
      <w:r>
        <w:rPr>
          <w:rFonts w:hint="eastAsia" w:ascii="Microsoft YaHei UI" w:hAnsi="Microsoft YaHei UI" w:eastAsia="Microsoft YaHei UI" w:cs="Microsoft YaHei UI"/>
          <w:i w:val="0"/>
          <w:iCs w:val="0"/>
          <w:caps w:val="0"/>
          <w:color w:val="333333"/>
          <w:spacing w:val="5"/>
          <w:sz w:val="16"/>
          <w:szCs w:val="16"/>
          <w:shd w:val="clear" w:fill="FFFFFF"/>
        </w:rPr>
        <w:t>用具体的手段和策略实现具体的目标。</w:t>
      </w:r>
    </w:p>
    <w:p w14:paraId="313EE32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jc w:val="left"/>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pPr>
      <w:r>
        <w:rPr>
          <w:rStyle w:val="9"/>
          <w:rFonts w:hint="eastAsia" w:ascii="Microsoft YaHei UI" w:hAnsi="Microsoft YaHei UI" w:eastAsia="Microsoft YaHei UI" w:cs="Microsoft YaHei UI"/>
          <w:b/>
          <w:bCs/>
          <w:i w:val="0"/>
          <w:iCs w:val="0"/>
          <w:caps w:val="0"/>
          <w:color w:val="auto"/>
          <w:spacing w:val="5"/>
          <w:sz w:val="19"/>
          <w:szCs w:val="19"/>
          <w:shd w:val="clear" w:fill="FFFFFF"/>
          <w:lang w:val="en-US" w:eastAsia="zh-CN"/>
        </w:rPr>
        <w:t>附录附件</w:t>
      </w:r>
    </w:p>
    <w:p w14:paraId="2232446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8" w:lineRule="atLeast"/>
        <w:ind w:left="0" w:right="0" w:firstLine="300"/>
        <w:rPr>
          <w:rFonts w:hint="eastAsia" w:ascii="Microsoft YaHei UI" w:hAnsi="Microsoft YaHei UI" w:eastAsia="Microsoft YaHei UI" w:cs="Microsoft YaHei UI"/>
          <w:i w:val="0"/>
          <w:iCs w:val="0"/>
          <w:caps w:val="0"/>
          <w:color w:val="333333"/>
          <w:spacing w:val="5"/>
          <w:sz w:val="27"/>
          <w:szCs w:val="27"/>
        </w:rPr>
      </w:pP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项目相关</w:t>
      </w:r>
      <w:r>
        <w:rPr>
          <w:rFonts w:hint="eastAsia" w:ascii="Microsoft YaHei UI" w:hAnsi="Microsoft YaHei UI" w:eastAsia="Microsoft YaHei UI" w:cs="Microsoft YaHei UI"/>
          <w:i w:val="0"/>
          <w:iCs w:val="0"/>
          <w:caps w:val="0"/>
          <w:color w:val="333333"/>
          <w:spacing w:val="5"/>
          <w:sz w:val="16"/>
          <w:szCs w:val="16"/>
          <w:shd w:val="clear" w:fill="FFFFFF"/>
        </w:rPr>
        <w:t>证书、专利介绍；项目其他附属、周边内容；关于技术实现的详细方案；调研数据、分析详情；有关项目实践的图片</w:t>
      </w:r>
      <w:r>
        <w:rPr>
          <w:rFonts w:hint="eastAsia" w:ascii="Microsoft YaHei UI" w:hAnsi="Microsoft YaHei UI" w:eastAsia="Microsoft YaHei UI" w:cs="Microsoft YaHei UI"/>
          <w:i w:val="0"/>
          <w:iCs w:val="0"/>
          <w:caps w:val="0"/>
          <w:color w:val="333333"/>
          <w:spacing w:val="5"/>
          <w:sz w:val="16"/>
          <w:szCs w:val="16"/>
          <w:shd w:val="clear" w:fill="FFFFFF"/>
          <w:lang w:val="en-US" w:eastAsia="zh-CN"/>
        </w:rPr>
        <w:t>等。</w:t>
      </w:r>
      <w:r>
        <w:rPr>
          <w:rFonts w:hint="eastAsia" w:ascii="Microsoft YaHei UI" w:hAnsi="Microsoft YaHei UI" w:eastAsia="Microsoft YaHei UI" w:cs="Microsoft YaHei UI"/>
          <w:i w:val="0"/>
          <w:iCs w:val="0"/>
          <w:caps w:val="0"/>
          <w:color w:val="333333"/>
          <w:spacing w:val="5"/>
          <w:sz w:val="16"/>
          <w:szCs w:val="16"/>
          <w:shd w:val="clear" w:fill="FFFFFF"/>
        </w:rPr>
        <w:t>可以在附录附件说明，按主次、轻重，排序展示。</w:t>
      </w:r>
    </w:p>
    <w:p w14:paraId="4C3B3305">
      <w:r>
        <w:br w:type="page"/>
      </w:r>
    </w:p>
    <w:p w14:paraId="619889FD">
      <w:pPr>
        <w:pStyle w:val="10"/>
        <w:bidi w:val="0"/>
        <w:spacing w:line="360" w:lineRule="auto"/>
        <w:ind w:left="0" w:leftChars="0" w:firstLine="0" w:firstLineChars="0"/>
        <w:jc w:val="both"/>
        <w:outlineLvl w:val="9"/>
        <w:rPr>
          <w:rFonts w:hint="eastAsia" w:ascii="仿宋" w:hAnsi="仿宋" w:eastAsia="仿宋" w:cs="仿宋"/>
          <w:b w:val="0"/>
          <w:bCs w:val="0"/>
          <w:i w:val="0"/>
          <w:iCs w:val="0"/>
          <w:caps w:val="0"/>
          <w:color w:val="333333"/>
          <w:spacing w:val="5"/>
          <w:kern w:val="0"/>
          <w:sz w:val="28"/>
          <w:szCs w:val="28"/>
          <w:shd w:val="clear" w:fill="FFFFFF"/>
          <w:lang w:val="en-US" w:eastAsia="zh-CN" w:bidi="ar"/>
        </w:rPr>
      </w:pPr>
      <w:bookmarkStart w:id="11" w:name="_Toc4755"/>
      <w:r>
        <w:rPr>
          <w:rFonts w:hint="eastAsia" w:ascii="仿宋" w:hAnsi="仿宋" w:eastAsia="仿宋" w:cs="仿宋"/>
          <w:b w:val="0"/>
          <w:bCs w:val="0"/>
          <w:i w:val="0"/>
          <w:iCs w:val="0"/>
          <w:caps w:val="0"/>
          <w:color w:val="333333"/>
          <w:spacing w:val="5"/>
          <w:kern w:val="0"/>
          <w:sz w:val="28"/>
          <w:szCs w:val="28"/>
          <w:shd w:val="clear" w:fill="FFFFFF"/>
          <w:lang w:val="en-US" w:eastAsia="zh-CN" w:bidi="ar"/>
        </w:rPr>
        <w:t>附件1</w:t>
      </w:r>
      <w:bookmarkEnd w:id="11"/>
    </w:p>
    <w:p w14:paraId="456DD4D5">
      <w:pPr>
        <w:pStyle w:val="10"/>
        <w:bidi w:val="0"/>
        <w:spacing w:line="360" w:lineRule="auto"/>
        <w:rPr>
          <w:rFonts w:hint="eastAsia"/>
          <w:sz w:val="56"/>
          <w:szCs w:val="32"/>
        </w:rPr>
      </w:pPr>
    </w:p>
    <w:p w14:paraId="2329D291">
      <w:pPr>
        <w:pStyle w:val="10"/>
        <w:bidi w:val="0"/>
        <w:spacing w:line="360" w:lineRule="auto"/>
        <w:rPr>
          <w:rFonts w:hint="eastAsia"/>
          <w:sz w:val="56"/>
          <w:szCs w:val="32"/>
        </w:rPr>
      </w:pPr>
      <w:r>
        <w:rPr>
          <w:rFonts w:hint="eastAsia"/>
          <w:sz w:val="56"/>
          <w:szCs w:val="32"/>
        </w:rPr>
        <w:t>2025年</w:t>
      </w:r>
    </w:p>
    <w:p w14:paraId="30097EAA">
      <w:pPr>
        <w:pStyle w:val="10"/>
        <w:bidi w:val="0"/>
        <w:spacing w:line="360" w:lineRule="auto"/>
        <w:outlineLvl w:val="9"/>
        <w:rPr>
          <w:rFonts w:hint="eastAsia"/>
          <w:sz w:val="56"/>
          <w:szCs w:val="32"/>
        </w:rPr>
      </w:pPr>
      <w:bookmarkStart w:id="12" w:name="_Toc15836"/>
      <w:r>
        <w:rPr>
          <w:rFonts w:hint="eastAsia"/>
          <w:sz w:val="56"/>
          <w:szCs w:val="32"/>
        </w:rPr>
        <w:t>“金种子杯”大学生创业大赛商业计划书</w:t>
      </w:r>
      <w:bookmarkEnd w:id="12"/>
    </w:p>
    <w:p w14:paraId="56365C2B">
      <w:pPr>
        <w:pStyle w:val="10"/>
        <w:bidi w:val="0"/>
        <w:spacing w:line="360" w:lineRule="auto"/>
        <w:rPr>
          <w:rFonts w:hint="eastAsia"/>
          <w:sz w:val="48"/>
          <w:szCs w:val="24"/>
        </w:rPr>
      </w:pPr>
    </w:p>
    <w:p w14:paraId="7BE8BE1F">
      <w:pPr>
        <w:pStyle w:val="10"/>
        <w:widowControl w:val="0"/>
        <w:kinsoku/>
        <w:autoSpaceDE/>
        <w:autoSpaceDN/>
        <w:bidi w:val="0"/>
        <w:adjustRightInd/>
        <w:snapToGrid/>
        <w:textAlignment w:val="auto"/>
        <w:rPr>
          <w:rFonts w:hint="eastAsia"/>
          <w:snapToGrid/>
          <w:kern w:val="2"/>
          <w:lang w:eastAsia="zh-CN"/>
        </w:rPr>
      </w:pPr>
    </w:p>
    <w:p w14:paraId="531B53D8">
      <w:pPr>
        <w:pStyle w:val="10"/>
        <w:widowControl w:val="0"/>
        <w:kinsoku/>
        <w:autoSpaceDE/>
        <w:autoSpaceDN/>
        <w:bidi w:val="0"/>
        <w:adjustRightInd/>
        <w:snapToGrid/>
        <w:textAlignment w:val="auto"/>
        <w:rPr>
          <w:rFonts w:hint="eastAsia"/>
          <w:snapToGrid/>
          <w:kern w:val="2"/>
          <w:lang w:eastAsia="zh-CN"/>
        </w:rPr>
      </w:pPr>
    </w:p>
    <w:p w14:paraId="69ECA75F">
      <w:pPr>
        <w:pStyle w:val="3"/>
        <w:spacing w:before="103" w:line="360" w:lineRule="auto"/>
        <w:ind w:firstLine="640" w:firstLineChars="200"/>
        <w:rPr>
          <w:rFonts w:hint="default" w:eastAsia="仿宋" w:asciiTheme="minorAscii" w:hAnsiTheme="minorAscii" w:cstheme="minorBidi"/>
          <w:kern w:val="2"/>
          <w:sz w:val="32"/>
          <w:szCs w:val="24"/>
          <w:u w:val="single"/>
          <w:lang w:val="en-US" w:eastAsia="zh-CN" w:bidi="ar-SA"/>
        </w:rPr>
      </w:pPr>
      <w:r>
        <w:rPr>
          <w:rFonts w:hint="eastAsia" w:eastAsia="仿宋" w:asciiTheme="minorAscii" w:hAnsiTheme="minorAscii" w:cstheme="minorBidi"/>
          <w:kern w:val="2"/>
          <w:sz w:val="32"/>
          <w:szCs w:val="24"/>
          <w:lang w:val="en-US" w:eastAsia="zh-CN" w:bidi="ar-SA"/>
        </w:rPr>
        <w:t>项目名称：</w:t>
      </w:r>
      <w:r>
        <w:rPr>
          <w:rFonts w:hint="eastAsia" w:eastAsia="仿宋" w:asciiTheme="minorAscii" w:hAnsiTheme="minorAscii" w:cstheme="minorBidi"/>
          <w:kern w:val="2"/>
          <w:sz w:val="32"/>
          <w:szCs w:val="24"/>
          <w:u w:val="single"/>
          <w:lang w:val="en-US" w:eastAsia="zh-CN" w:bidi="ar-SA"/>
        </w:rPr>
        <w:t xml:space="preserve">                                     </w:t>
      </w:r>
    </w:p>
    <w:p w14:paraId="7F7D5431">
      <w:pPr>
        <w:pStyle w:val="3"/>
        <w:spacing w:before="261" w:line="360" w:lineRule="auto"/>
        <w:ind w:firstLine="640" w:firstLineChars="200"/>
        <w:rPr>
          <w:rFonts w:hint="eastAsia" w:eastAsia="仿宋" w:asciiTheme="minorAscii" w:hAnsiTheme="minorAscii" w:cstheme="minorBidi"/>
          <w:kern w:val="2"/>
          <w:sz w:val="32"/>
          <w:szCs w:val="24"/>
          <w:u w:val="single"/>
          <w:lang w:val="en-US" w:eastAsia="zh-CN" w:bidi="ar-SA"/>
        </w:rPr>
      </w:pPr>
      <w:r>
        <w:rPr>
          <w:rFonts w:hint="eastAsia" w:eastAsia="仿宋" w:asciiTheme="minorAscii" w:hAnsiTheme="minorAscii" w:cstheme="minorBidi"/>
          <w:kern w:val="2"/>
          <w:sz w:val="32"/>
          <w:szCs w:val="24"/>
          <w:lang w:val="en-US" w:eastAsia="zh-CN" w:bidi="ar-SA"/>
        </w:rPr>
        <w:t>负责人：</w:t>
      </w:r>
      <w:r>
        <w:rPr>
          <w:rFonts w:hint="eastAsia" w:eastAsia="仿宋" w:asciiTheme="minorAscii" w:hAnsiTheme="minorAscii" w:cstheme="minorBidi"/>
          <w:kern w:val="2"/>
          <w:sz w:val="32"/>
          <w:szCs w:val="24"/>
          <w:u w:val="single"/>
          <w:lang w:val="en-US" w:eastAsia="zh-CN" w:bidi="ar-SA"/>
        </w:rPr>
        <w:t xml:space="preserve">                                       </w:t>
      </w:r>
    </w:p>
    <w:p w14:paraId="283D8ACD">
      <w:pPr>
        <w:pStyle w:val="3"/>
        <w:spacing w:before="261" w:line="360" w:lineRule="auto"/>
        <w:ind w:firstLine="640" w:firstLineChars="200"/>
        <w:rPr>
          <w:rFonts w:hint="default" w:eastAsia="仿宋" w:asciiTheme="minorAscii" w:hAnsiTheme="minorAscii" w:cstheme="minorBidi"/>
          <w:kern w:val="2"/>
          <w:sz w:val="32"/>
          <w:szCs w:val="24"/>
          <w:u w:val="single"/>
          <w:lang w:val="en-US" w:eastAsia="zh-CN" w:bidi="ar-SA"/>
        </w:rPr>
      </w:pPr>
      <w:r>
        <w:rPr>
          <w:rFonts w:hint="eastAsia" w:eastAsia="仿宋" w:asciiTheme="minorAscii" w:hAnsiTheme="minorAscii" w:cstheme="minorBidi"/>
          <w:kern w:val="2"/>
          <w:sz w:val="32"/>
          <w:szCs w:val="24"/>
          <w:u w:val="none"/>
          <w:lang w:val="en-US" w:eastAsia="zh-CN" w:bidi="ar-SA"/>
        </w:rPr>
        <w:t>团队成员：</w:t>
      </w:r>
      <w:r>
        <w:rPr>
          <w:rFonts w:hint="eastAsia" w:eastAsia="仿宋" w:asciiTheme="minorAscii" w:hAnsiTheme="minorAscii" w:cstheme="minorBidi"/>
          <w:kern w:val="2"/>
          <w:sz w:val="32"/>
          <w:szCs w:val="24"/>
          <w:u w:val="single"/>
          <w:lang w:val="en-US" w:eastAsia="zh-CN" w:bidi="ar-SA"/>
        </w:rPr>
        <w:t xml:space="preserve">                                     </w:t>
      </w:r>
    </w:p>
    <w:p w14:paraId="4267B5A1">
      <w:pPr>
        <w:pStyle w:val="3"/>
        <w:spacing w:before="261" w:line="360" w:lineRule="auto"/>
        <w:ind w:firstLine="640" w:firstLineChars="200"/>
        <w:rPr>
          <w:rFonts w:hint="default" w:eastAsia="仿宋" w:asciiTheme="minorAscii" w:hAnsiTheme="minorAscii" w:cstheme="minorBidi"/>
          <w:kern w:val="2"/>
          <w:sz w:val="32"/>
          <w:szCs w:val="24"/>
          <w:u w:val="single"/>
          <w:lang w:val="en-US" w:eastAsia="zh-CN" w:bidi="ar-SA"/>
        </w:rPr>
      </w:pPr>
      <w:r>
        <w:rPr>
          <w:rFonts w:hint="eastAsia" w:eastAsia="仿宋" w:asciiTheme="minorAscii" w:hAnsiTheme="minorAscii" w:cstheme="minorBidi"/>
          <w:kern w:val="2"/>
          <w:sz w:val="32"/>
          <w:szCs w:val="24"/>
          <w:u w:val="none"/>
          <w:lang w:val="en-US" w:eastAsia="zh-CN" w:bidi="ar-SA"/>
        </w:rPr>
        <w:t>指导老师：</w:t>
      </w:r>
      <w:r>
        <w:rPr>
          <w:rFonts w:hint="eastAsia" w:eastAsia="仿宋" w:asciiTheme="minorAscii" w:hAnsiTheme="minorAscii" w:cstheme="minorBidi"/>
          <w:kern w:val="2"/>
          <w:sz w:val="32"/>
          <w:szCs w:val="24"/>
          <w:u w:val="single"/>
          <w:lang w:val="en-US" w:eastAsia="zh-CN" w:bidi="ar-SA"/>
        </w:rPr>
        <w:t xml:space="preserve">                                     </w:t>
      </w:r>
    </w:p>
    <w:p w14:paraId="6992E198">
      <w:pPr>
        <w:pStyle w:val="3"/>
        <w:spacing w:before="261" w:line="360" w:lineRule="auto"/>
        <w:ind w:firstLine="640" w:firstLineChars="200"/>
        <w:rPr>
          <w:rFonts w:hint="eastAsia" w:eastAsia="仿宋" w:asciiTheme="minorAscii" w:hAnsiTheme="minorAscii" w:cstheme="minorBidi"/>
          <w:kern w:val="2"/>
          <w:sz w:val="32"/>
          <w:szCs w:val="24"/>
          <w:u w:val="single"/>
          <w:lang w:val="en-US" w:eastAsia="zh-CN" w:bidi="ar-SA"/>
        </w:rPr>
      </w:pPr>
      <w:r>
        <w:rPr>
          <w:rFonts w:hint="eastAsia" w:eastAsia="仿宋" w:asciiTheme="minorAscii" w:hAnsiTheme="minorAscii" w:cstheme="minorBidi"/>
          <w:kern w:val="2"/>
          <w:sz w:val="32"/>
          <w:szCs w:val="24"/>
          <w:u w:val="none"/>
          <w:lang w:val="en-US" w:eastAsia="zh-CN" w:bidi="ar-SA"/>
        </w:rPr>
        <w:t>所属学校/单位：</w:t>
      </w:r>
      <w:r>
        <w:rPr>
          <w:rFonts w:hint="eastAsia" w:eastAsia="仿宋" w:asciiTheme="minorAscii" w:hAnsiTheme="minorAscii" w:cstheme="minorBidi"/>
          <w:kern w:val="2"/>
          <w:sz w:val="32"/>
          <w:szCs w:val="24"/>
          <w:u w:val="single"/>
          <w:lang w:val="en-US" w:eastAsia="zh-CN" w:bidi="ar-SA"/>
        </w:rPr>
        <w:t xml:space="preserve">                                </w:t>
      </w:r>
    </w:p>
    <w:p w14:paraId="02BC187D">
      <w:pPr>
        <w:pStyle w:val="3"/>
        <w:spacing w:before="261" w:line="360" w:lineRule="auto"/>
        <w:ind w:firstLine="640" w:firstLineChars="200"/>
        <w:rPr>
          <w:rFonts w:hint="default" w:eastAsia="仿宋" w:asciiTheme="minorAscii" w:hAnsiTheme="minorAscii" w:cstheme="minorBidi"/>
          <w:kern w:val="2"/>
          <w:sz w:val="32"/>
          <w:szCs w:val="24"/>
          <w:u w:val="single"/>
          <w:lang w:val="en-US" w:eastAsia="zh-CN" w:bidi="ar-SA"/>
        </w:rPr>
      </w:pPr>
      <w:r>
        <w:rPr>
          <w:rFonts w:hint="eastAsia" w:eastAsia="仿宋" w:asciiTheme="minorAscii" w:hAnsiTheme="minorAscii" w:cstheme="minorBidi"/>
          <w:kern w:val="2"/>
          <w:sz w:val="32"/>
          <w:szCs w:val="24"/>
          <w:u w:val="none"/>
          <w:lang w:val="en-US" w:eastAsia="zh-CN" w:bidi="ar-SA"/>
        </w:rPr>
        <w:t>提交日期：</w:t>
      </w:r>
      <w:r>
        <w:rPr>
          <w:rFonts w:hint="eastAsia" w:eastAsia="仿宋" w:asciiTheme="minorAscii" w:hAnsiTheme="minorAscii" w:cstheme="minorBidi"/>
          <w:kern w:val="2"/>
          <w:sz w:val="32"/>
          <w:szCs w:val="24"/>
          <w:u w:val="single"/>
          <w:lang w:val="en-US" w:eastAsia="zh-CN" w:bidi="ar-SA"/>
        </w:rPr>
        <w:t xml:space="preserve">                                     </w:t>
      </w:r>
    </w:p>
    <w:p w14:paraId="67F919D5">
      <w:pPr>
        <w:pStyle w:val="10"/>
        <w:bidi w:val="0"/>
        <w:spacing w:line="360" w:lineRule="auto"/>
        <w:ind w:left="0" w:leftChars="0" w:firstLine="0" w:firstLineChars="0"/>
        <w:jc w:val="both"/>
        <w:rPr>
          <w:rFonts w:hint="eastAsia"/>
          <w:sz w:val="48"/>
          <w:szCs w:val="24"/>
        </w:rPr>
      </w:pPr>
    </w:p>
    <w:p w14:paraId="32F5364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00" w:afterAutospacing="0" w:line="360" w:lineRule="auto"/>
        <w:ind w:right="0"/>
        <w:jc w:val="center"/>
        <w:rPr>
          <w:rStyle w:val="9"/>
          <w:rFonts w:hint="eastAsia" w:ascii="Microsoft YaHei UI" w:hAnsi="Microsoft YaHei UI" w:eastAsia="Microsoft YaHei UI" w:cs="Microsoft YaHei UI"/>
          <w:b/>
          <w:bCs/>
          <w:i w:val="0"/>
          <w:iCs w:val="0"/>
          <w:caps w:val="0"/>
          <w:color w:val="333333"/>
          <w:spacing w:val="5"/>
          <w:sz w:val="28"/>
          <w:szCs w:val="28"/>
          <w:shd w:val="clear" w:fill="FFFFFF"/>
        </w:rPr>
        <w:sectPr>
          <w:headerReference r:id="rId6" w:type="first"/>
          <w:footerReference r:id="rId7" w:type="first"/>
          <w:headerReference r:id="rId5" w:type="default"/>
          <w:pgSz w:w="11910" w:h="16840"/>
          <w:pgMar w:top="1701" w:right="1587" w:bottom="1417" w:left="1474" w:header="720" w:footer="720" w:gutter="0"/>
          <w:cols w:space="0" w:num="1"/>
          <w:rtlGutter w:val="0"/>
          <w:docGrid w:linePitch="312" w:charSpace="0"/>
        </w:sectPr>
      </w:pPr>
    </w:p>
    <w:sdt>
      <w:sdtPr>
        <w:rPr>
          <w:rFonts w:hint="eastAsia" w:ascii="Times New Roman" w:hAnsi="Times New Roman" w:eastAsia="方正小标宋简体" w:cs="Times New Roman"/>
          <w:b/>
          <w:bCs/>
          <w:kern w:val="2"/>
          <w:sz w:val="36"/>
          <w:szCs w:val="20"/>
          <w:lang w:val="en-US" w:eastAsia="zh-CN" w:bidi="zh-CN"/>
        </w:rPr>
        <w:id w:val="147451407"/>
        <w15:color w:val="DBDBDB"/>
        <w:docPartObj>
          <w:docPartGallery w:val="Table of Contents"/>
          <w:docPartUnique/>
        </w:docPartObj>
      </w:sdtPr>
      <w:sdtEndPr>
        <w:rPr>
          <w:rFonts w:hint="default" w:eastAsia="仿宋" w:asciiTheme="minorAscii" w:hAnsiTheme="minorAscii" w:cstheme="minorBidi"/>
          <w:b/>
          <w:bCs/>
          <w:kern w:val="2"/>
          <w:sz w:val="32"/>
          <w:szCs w:val="24"/>
          <w:lang w:val="en-US" w:eastAsia="zh-CN" w:bidi="ar-SA"/>
        </w:rPr>
      </w:sdtEndPr>
      <w:sdtContent>
        <w:p w14:paraId="218E0142">
          <w:pPr>
            <w:jc w:val="center"/>
            <w:rPr>
              <w:rFonts w:hint="eastAsia" w:ascii="Times New Roman" w:hAnsi="Times New Roman" w:eastAsia="方正小标宋简体" w:cs="Times New Roman"/>
              <w:b/>
              <w:bCs/>
              <w:kern w:val="2"/>
              <w:sz w:val="36"/>
              <w:szCs w:val="20"/>
              <w:lang w:val="en-US" w:eastAsia="zh-CN" w:bidi="zh-CN"/>
            </w:rPr>
          </w:pPr>
          <w:r>
            <w:rPr>
              <w:rFonts w:hint="eastAsia" w:ascii="Times New Roman" w:hAnsi="Times New Roman" w:eastAsia="方正小标宋简体" w:cs="Times New Roman"/>
              <w:b/>
              <w:bCs/>
              <w:kern w:val="2"/>
              <w:sz w:val="36"/>
              <w:szCs w:val="20"/>
              <w:lang w:val="en-US" w:eastAsia="zh-CN" w:bidi="zh-CN"/>
            </w:rPr>
            <w:t>目  录</w:t>
          </w:r>
        </w:p>
        <w:p w14:paraId="07FE35D4">
          <w:pPr>
            <w:jc w:val="center"/>
            <w:rPr>
              <w:rFonts w:hint="eastAsia" w:ascii="仿宋" w:hAnsi="仿宋" w:eastAsia="仿宋" w:cs="仿宋"/>
              <w:b/>
              <w:bCs/>
              <w:kern w:val="2"/>
              <w:sz w:val="32"/>
              <w:szCs w:val="18"/>
              <w:lang w:val="en-US" w:eastAsia="zh-CN" w:bidi="zh-CN"/>
            </w:rPr>
          </w:pPr>
          <w:r>
            <w:rPr>
              <w:rFonts w:hint="eastAsia" w:ascii="仿宋" w:hAnsi="仿宋" w:cs="仿宋"/>
              <w:b/>
              <w:bCs/>
              <w:kern w:val="2"/>
              <w:sz w:val="32"/>
              <w:szCs w:val="18"/>
              <w:lang w:val="en-US" w:eastAsia="zh-CN" w:bidi="zh-CN"/>
            </w:rPr>
            <w:t>（示例）</w:t>
          </w:r>
        </w:p>
        <w:p w14:paraId="75085DA9">
          <w:pPr>
            <w:jc w:val="center"/>
            <w:rPr>
              <w:rFonts w:hint="eastAsia" w:ascii="Times New Roman" w:hAnsi="Times New Roman" w:eastAsia="方正小标宋简体" w:cs="Times New Roman"/>
              <w:b/>
              <w:bCs/>
              <w:kern w:val="2"/>
              <w:sz w:val="44"/>
              <w:szCs w:val="22"/>
              <w:lang w:val="en-US" w:eastAsia="zh-CN" w:bidi="zh-CN"/>
            </w:rPr>
          </w:pPr>
        </w:p>
        <w:p w14:paraId="62BADA81">
          <w:pPr>
            <w:pStyle w:val="11"/>
            <w:tabs>
              <w:tab w:val="right" w:leader="dot" w:pos="8849"/>
            </w:tabs>
            <w:spacing w:line="360" w:lineRule="auto"/>
            <w:ind w:firstLine="600" w:firstLineChars="300"/>
            <w:rPr>
              <w:rFonts w:hint="eastAsia" w:ascii="仿宋" w:hAnsi="仿宋" w:eastAsia="仿宋" w:cs="仿宋"/>
            </w:rPr>
          </w:pPr>
          <w:r>
            <w:rPr>
              <w:rFonts w:hint="default"/>
              <w:lang w:val="en-US" w:eastAsia="zh-CN"/>
            </w:rPr>
            <w:fldChar w:fldCharType="begin"/>
          </w:r>
          <w:r>
            <w:rPr>
              <w:rFonts w:hint="default"/>
              <w:lang w:val="en-US" w:eastAsia="zh-CN"/>
            </w:rPr>
            <w:instrText xml:space="preserve">TOC \o "1-2" \h \u </w:instrText>
          </w:r>
          <w:r>
            <w:rPr>
              <w:rFonts w:hint="default"/>
              <w:lang w:val="en-US" w:eastAsia="zh-CN"/>
            </w:rPr>
            <w:fldChar w:fldCharType="separate"/>
          </w: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_Toc26804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一</w:t>
          </w:r>
          <w:r>
            <w:rPr>
              <w:rFonts w:hint="eastAsia" w:ascii="仿宋" w:hAnsi="仿宋" w:eastAsia="仿宋" w:cs="仿宋"/>
              <w:bCs/>
              <w:i w:val="0"/>
              <w:iCs w:val="0"/>
              <w:caps w:val="0"/>
              <w:spacing w:val="5"/>
              <w:szCs w:val="19"/>
              <w:shd w:val="clear" w:fill="FFFFFF"/>
            </w:rPr>
            <w:t>、</w:t>
          </w:r>
          <w:r>
            <w:rPr>
              <w:rFonts w:hint="eastAsia" w:ascii="仿宋" w:hAnsi="仿宋" w:eastAsia="仿宋" w:cs="仿宋"/>
              <w:bCs/>
              <w:i w:val="0"/>
              <w:iCs w:val="0"/>
              <w:caps w:val="0"/>
              <w:spacing w:val="5"/>
              <w:szCs w:val="19"/>
              <w:shd w:val="clear" w:fill="FFFFFF"/>
              <w:lang w:val="en-US" w:eastAsia="zh-CN"/>
            </w:rPr>
            <w:t>项目</w:t>
          </w:r>
          <w:r>
            <w:rPr>
              <w:rFonts w:hint="eastAsia" w:ascii="仿宋" w:hAnsi="仿宋" w:eastAsia="仿宋" w:cs="仿宋"/>
              <w:bCs/>
              <w:i w:val="0"/>
              <w:iCs w:val="0"/>
              <w:caps w:val="0"/>
              <w:spacing w:val="5"/>
              <w:szCs w:val="19"/>
              <w:shd w:val="clear" w:fill="FFFFFF"/>
            </w:rPr>
            <w:t>概要</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_Toc26804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112A67D4">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_Toc9947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二</w:t>
          </w:r>
          <w:r>
            <w:rPr>
              <w:rFonts w:hint="eastAsia" w:ascii="仿宋" w:hAnsi="仿宋" w:eastAsia="仿宋" w:cs="仿宋"/>
              <w:bCs/>
              <w:i w:val="0"/>
              <w:iCs w:val="0"/>
              <w:caps w:val="0"/>
              <w:spacing w:val="5"/>
              <w:szCs w:val="19"/>
              <w:shd w:val="clear" w:fill="FFFFFF"/>
            </w:rPr>
            <w:t>、市场分析</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_Toc9947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03565FED">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_Toc3650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三</w:t>
          </w:r>
          <w:r>
            <w:rPr>
              <w:rFonts w:hint="eastAsia" w:ascii="仿宋" w:hAnsi="仿宋" w:eastAsia="仿宋" w:cs="仿宋"/>
              <w:bCs/>
              <w:i w:val="0"/>
              <w:iCs w:val="0"/>
              <w:caps w:val="0"/>
              <w:spacing w:val="5"/>
              <w:szCs w:val="19"/>
              <w:shd w:val="clear" w:fill="FFFFFF"/>
            </w:rPr>
            <w:t>、产品介绍</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_Toc3650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4AC2B59B">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_Toc485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四</w:t>
          </w:r>
          <w:r>
            <w:rPr>
              <w:rFonts w:hint="eastAsia" w:ascii="仿宋" w:hAnsi="仿宋" w:eastAsia="仿宋" w:cs="仿宋"/>
              <w:bCs/>
              <w:i w:val="0"/>
              <w:iCs w:val="0"/>
              <w:caps w:val="0"/>
              <w:spacing w:val="5"/>
              <w:szCs w:val="19"/>
              <w:shd w:val="clear" w:fill="FFFFFF"/>
            </w:rPr>
            <w:t>、商业模式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_Toc485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4279E551">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_Toc15139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五</w:t>
          </w:r>
          <w:r>
            <w:rPr>
              <w:rFonts w:hint="eastAsia" w:ascii="仿宋" w:hAnsi="仿宋" w:eastAsia="仿宋" w:cs="仿宋"/>
              <w:bCs/>
              <w:i w:val="0"/>
              <w:iCs w:val="0"/>
              <w:caps w:val="0"/>
              <w:spacing w:val="5"/>
              <w:szCs w:val="19"/>
              <w:shd w:val="clear" w:fill="FFFFFF"/>
            </w:rPr>
            <w:t>、运营现状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_Toc15139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7C6695C2">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_Toc24038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六</w:t>
          </w:r>
          <w:r>
            <w:rPr>
              <w:rFonts w:hint="eastAsia" w:ascii="仿宋" w:hAnsi="仿宋" w:eastAsia="仿宋" w:cs="仿宋"/>
              <w:bCs/>
              <w:i w:val="0"/>
              <w:iCs w:val="0"/>
              <w:caps w:val="0"/>
              <w:spacing w:val="5"/>
              <w:szCs w:val="19"/>
              <w:shd w:val="clear" w:fill="FFFFFF"/>
            </w:rPr>
            <w:t>、营销策略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_Toc24038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64A8048C">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_Toc10581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七</w:t>
          </w:r>
          <w:r>
            <w:rPr>
              <w:rFonts w:hint="eastAsia" w:ascii="仿宋" w:hAnsi="仿宋" w:eastAsia="仿宋" w:cs="仿宋"/>
              <w:bCs/>
              <w:i w:val="0"/>
              <w:iCs w:val="0"/>
              <w:caps w:val="0"/>
              <w:spacing w:val="5"/>
              <w:szCs w:val="19"/>
              <w:shd w:val="clear" w:fill="FFFFFF"/>
            </w:rPr>
            <w:t>、SWOT分析</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_Toc10581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67891842">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_Toc3671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八</w:t>
          </w:r>
          <w:r>
            <w:rPr>
              <w:rFonts w:hint="eastAsia" w:ascii="仿宋" w:hAnsi="仿宋" w:eastAsia="仿宋" w:cs="仿宋"/>
              <w:bCs/>
              <w:i w:val="0"/>
              <w:iCs w:val="0"/>
              <w:caps w:val="0"/>
              <w:spacing w:val="5"/>
              <w:szCs w:val="19"/>
              <w:shd w:val="clear" w:fill="FFFFFF"/>
            </w:rPr>
            <w:t>、财务</w:t>
          </w:r>
          <w:r>
            <w:rPr>
              <w:rFonts w:hint="eastAsia" w:ascii="仿宋" w:hAnsi="仿宋" w:eastAsia="仿宋" w:cs="仿宋"/>
              <w:bCs/>
              <w:i w:val="0"/>
              <w:iCs w:val="0"/>
              <w:caps w:val="0"/>
              <w:spacing w:val="5"/>
              <w:szCs w:val="19"/>
              <w:shd w:val="clear" w:fill="FFFFFF"/>
              <w:lang w:val="en-US" w:eastAsia="zh-CN"/>
            </w:rPr>
            <w:t>分析</w:t>
          </w:r>
          <w:r>
            <w:rPr>
              <w:rFonts w:hint="eastAsia" w:ascii="仿宋" w:hAnsi="仿宋" w:eastAsia="仿宋" w:cs="仿宋"/>
              <w:bCs/>
              <w:i w:val="0"/>
              <w:iCs w:val="0"/>
              <w:caps w:val="0"/>
              <w:spacing w:val="5"/>
              <w:szCs w:val="19"/>
              <w:shd w:val="clear" w:fill="FFFFFF"/>
            </w:rPr>
            <w:t>及融资</w:t>
          </w:r>
          <w:r>
            <w:rPr>
              <w:rFonts w:hint="eastAsia" w:ascii="仿宋" w:hAnsi="仿宋" w:eastAsia="仿宋" w:cs="仿宋"/>
              <w:bCs/>
              <w:i w:val="0"/>
              <w:iCs w:val="0"/>
              <w:caps w:val="0"/>
              <w:spacing w:val="5"/>
              <w:szCs w:val="19"/>
              <w:shd w:val="clear" w:fill="FFFFFF"/>
              <w:lang w:val="en-US" w:eastAsia="zh-CN"/>
            </w:rPr>
            <w:t>计划</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_Toc3671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3E1DCF46">
          <w:pPr>
            <w:pStyle w:val="12"/>
            <w:tabs>
              <w:tab w:val="right" w:leader="dot" w:pos="8849"/>
            </w:tabs>
            <w:spacing w:line="360" w:lineRule="auto"/>
            <w:ind w:left="0" w:leftChars="0" w:firstLine="600" w:firstLineChars="300"/>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_Toc8725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九</w:t>
          </w:r>
          <w:r>
            <w:rPr>
              <w:rFonts w:hint="eastAsia" w:ascii="仿宋" w:hAnsi="仿宋" w:eastAsia="仿宋" w:cs="仿宋"/>
              <w:bCs/>
              <w:i w:val="0"/>
              <w:iCs w:val="0"/>
              <w:caps w:val="0"/>
              <w:spacing w:val="5"/>
              <w:szCs w:val="19"/>
              <w:shd w:val="clear" w:fill="FFFFFF"/>
            </w:rPr>
            <w:t>、团队介绍</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_Toc8725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34D5F146">
          <w:pPr>
            <w:pStyle w:val="12"/>
            <w:tabs>
              <w:tab w:val="right" w:leader="dot" w:pos="8849"/>
            </w:tabs>
            <w:spacing w:line="360" w:lineRule="auto"/>
            <w:ind w:left="0" w:leftChars="0" w:firstLine="600" w:firstLineChars="300"/>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\l _Toc5243 </w:instrText>
          </w:r>
          <w:r>
            <w:rPr>
              <w:rFonts w:hint="eastAsia" w:ascii="仿宋" w:hAnsi="仿宋" w:eastAsia="仿宋" w:cs="仿宋"/>
              <w:lang w:val="en-US" w:eastAsia="zh-CN"/>
            </w:rPr>
            <w:fldChar w:fldCharType="separate"/>
          </w:r>
          <w:r>
            <w:rPr>
              <w:rFonts w:hint="eastAsia" w:ascii="仿宋" w:hAnsi="仿宋" w:eastAsia="仿宋" w:cs="仿宋"/>
              <w:lang w:val="en-US" w:eastAsia="zh-CN"/>
            </w:rPr>
            <w:t>十</w:t>
          </w:r>
          <w:r>
            <w:rPr>
              <w:rFonts w:hint="eastAsia" w:ascii="仿宋" w:hAnsi="仿宋" w:eastAsia="仿宋" w:cs="仿宋"/>
              <w:bCs/>
              <w:i w:val="0"/>
              <w:iCs w:val="0"/>
              <w:caps w:val="0"/>
              <w:spacing w:val="5"/>
              <w:szCs w:val="19"/>
              <w:shd w:val="clear" w:fill="FFFFFF"/>
              <w:lang w:val="en-US" w:eastAsia="zh-CN"/>
            </w:rPr>
            <w:t>、未来计划</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_Toc5243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lang w:val="en-US" w:eastAsia="zh-CN"/>
            </w:rPr>
            <w:fldChar w:fldCharType="end"/>
          </w:r>
        </w:p>
        <w:p w14:paraId="0F8985B3">
          <w:pPr>
            <w:pStyle w:val="11"/>
            <w:tabs>
              <w:tab w:val="right" w:leader="dot" w:pos="8849"/>
            </w:tabs>
            <w:rPr>
              <w:b/>
            </w:rPr>
          </w:pPr>
          <w:r>
            <w:rPr>
              <w:rFonts w:hint="eastAsia"/>
              <w:b/>
              <w:lang w:val="en-US" w:eastAsia="zh-CN"/>
            </w:rPr>
            <w:t>、</w:t>
          </w:r>
        </w:p>
        <w:p w14:paraId="0A00E0E0">
          <w:pPr>
            <w:bidi w:val="0"/>
            <w:jc w:val="left"/>
            <w:rPr>
              <w:rFonts w:hint="default" w:eastAsia="仿宋" w:asciiTheme="minorAscii" w:hAnsiTheme="minorAscii" w:cstheme="minorBidi"/>
              <w:b/>
              <w:kern w:val="2"/>
              <w:sz w:val="32"/>
              <w:szCs w:val="24"/>
              <w:lang w:val="en-US" w:eastAsia="zh-CN" w:bidi="ar-SA"/>
            </w:rPr>
          </w:pPr>
          <w:r>
            <w:rPr>
              <w:rFonts w:hint="default"/>
              <w:b/>
              <w:lang w:val="en-US" w:eastAsia="zh-CN"/>
            </w:rPr>
            <w:fldChar w:fldCharType="end"/>
          </w:r>
        </w:p>
      </w:sdtContent>
    </w:sdt>
    <w:p w14:paraId="54E8F822">
      <w:pPr>
        <w:bidi w:val="0"/>
        <w:jc w:val="left"/>
        <w:rPr>
          <w:rFonts w:hint="default" w:eastAsia="仿宋" w:asciiTheme="minorAscii" w:hAnsiTheme="minorAscii" w:cstheme="minorBidi"/>
          <w:b/>
          <w:kern w:val="2"/>
          <w:sz w:val="32"/>
          <w:szCs w:val="24"/>
          <w:lang w:val="en-US" w:eastAsia="zh-CN" w:bidi="ar-SA"/>
        </w:rPr>
        <w:sectPr>
          <w:headerReference r:id="rId8" w:type="default"/>
          <w:pgSz w:w="11910" w:h="16840"/>
          <w:pgMar w:top="1701" w:right="1587" w:bottom="1417" w:left="1474" w:header="720" w:footer="720" w:gutter="0"/>
          <w:cols w:space="0" w:num="1"/>
          <w:rtlGutter w:val="0"/>
          <w:docGrid w:linePitch="312" w:charSpace="0"/>
        </w:sectPr>
      </w:pPr>
    </w:p>
    <w:p w14:paraId="73D8C120">
      <w:pPr>
        <w:pStyle w:val="2"/>
        <w:bidi w:val="0"/>
      </w:pPr>
      <w:r>
        <w:rPr>
          <w:rFonts w:hint="default"/>
          <w:lang w:val="en-US" w:eastAsia="zh-CN"/>
        </w:rPr>
        <w:fldChar w:fldCharType="begin"/>
      </w:r>
      <w:r>
        <w:rPr>
          <w:rFonts w:hint="default"/>
          <w:lang w:val="en-US" w:eastAsia="zh-CN"/>
        </w:rPr>
        <w:instrText xml:space="preserve"> HYPERLINK \l _Toc26804 </w:instrText>
      </w:r>
      <w:r>
        <w:rPr>
          <w:rFonts w:hint="default"/>
          <w:lang w:val="en-US" w:eastAsia="zh-CN"/>
        </w:rPr>
        <w:fldChar w:fldCharType="separate"/>
      </w:r>
      <w:r>
        <w:rPr>
          <w:rFonts w:hint="eastAsia"/>
          <w:lang w:val="en-US" w:eastAsia="zh-CN"/>
        </w:rPr>
        <w:t>一</w:t>
      </w:r>
      <w:r>
        <w:rPr>
          <w:rFonts w:hint="eastAsia"/>
        </w:rPr>
        <w:t>、</w:t>
      </w:r>
      <w:r>
        <w:rPr>
          <w:rFonts w:hint="eastAsia"/>
          <w:lang w:val="en-US" w:eastAsia="zh-CN"/>
        </w:rPr>
        <w:t>项目</w:t>
      </w:r>
      <w:r>
        <w:rPr>
          <w:rFonts w:hint="eastAsia"/>
        </w:rPr>
        <w:t>概要</w:t>
      </w:r>
      <w:r>
        <w:rPr>
          <w:rFonts w:hint="default"/>
          <w:lang w:val="en-US" w:eastAsia="zh-CN"/>
        </w:rPr>
        <w:fldChar w:fldCharType="end"/>
      </w:r>
    </w:p>
    <w:p w14:paraId="37095F3B">
      <w:pPr>
        <w:pStyle w:val="2"/>
        <w:bidi w:val="0"/>
      </w:pPr>
      <w:r>
        <w:rPr>
          <w:rFonts w:hint="default"/>
          <w:lang w:val="en-US" w:eastAsia="zh-CN"/>
        </w:rPr>
        <w:fldChar w:fldCharType="begin"/>
      </w:r>
      <w:r>
        <w:rPr>
          <w:rFonts w:hint="default"/>
          <w:lang w:val="en-US" w:eastAsia="zh-CN"/>
        </w:rPr>
        <w:instrText xml:space="preserve"> HYPERLINK \l _Toc9947 </w:instrText>
      </w:r>
      <w:r>
        <w:rPr>
          <w:rFonts w:hint="default"/>
          <w:lang w:val="en-US" w:eastAsia="zh-CN"/>
        </w:rPr>
        <w:fldChar w:fldCharType="separate"/>
      </w:r>
      <w:r>
        <w:rPr>
          <w:rFonts w:hint="eastAsia"/>
          <w:lang w:val="en-US" w:eastAsia="zh-CN"/>
        </w:rPr>
        <w:t>二</w:t>
      </w:r>
      <w:r>
        <w:rPr>
          <w:rFonts w:hint="eastAsia"/>
        </w:rPr>
        <w:t>、市场分析</w:t>
      </w:r>
      <w:r>
        <w:rPr>
          <w:rFonts w:hint="default"/>
          <w:lang w:val="en-US" w:eastAsia="zh-CN"/>
        </w:rPr>
        <w:fldChar w:fldCharType="end"/>
      </w:r>
    </w:p>
    <w:p w14:paraId="663AB8EB">
      <w:pPr>
        <w:pStyle w:val="2"/>
        <w:bidi w:val="0"/>
      </w:pPr>
      <w:r>
        <w:rPr>
          <w:rFonts w:hint="default"/>
          <w:lang w:val="en-US" w:eastAsia="zh-CN"/>
        </w:rPr>
        <w:fldChar w:fldCharType="begin"/>
      </w:r>
      <w:r>
        <w:rPr>
          <w:rFonts w:hint="default"/>
          <w:lang w:val="en-US" w:eastAsia="zh-CN"/>
        </w:rPr>
        <w:instrText xml:space="preserve"> HYPERLINK \l _Toc3650 </w:instrText>
      </w:r>
      <w:r>
        <w:rPr>
          <w:rFonts w:hint="default"/>
          <w:lang w:val="en-US" w:eastAsia="zh-CN"/>
        </w:rPr>
        <w:fldChar w:fldCharType="separate"/>
      </w:r>
      <w:r>
        <w:rPr>
          <w:rFonts w:hint="eastAsia"/>
          <w:lang w:val="en-US" w:eastAsia="zh-CN"/>
        </w:rPr>
        <w:t>三</w:t>
      </w:r>
      <w:r>
        <w:rPr>
          <w:rFonts w:hint="eastAsia"/>
        </w:rPr>
        <w:t>、产品介绍</w:t>
      </w:r>
      <w:r>
        <w:rPr>
          <w:rFonts w:hint="default"/>
          <w:lang w:val="en-US" w:eastAsia="zh-CN"/>
        </w:rPr>
        <w:fldChar w:fldCharType="end"/>
      </w:r>
    </w:p>
    <w:p w14:paraId="2F46DBEF">
      <w:pPr>
        <w:pStyle w:val="2"/>
        <w:bidi w:val="0"/>
      </w:pPr>
      <w:r>
        <w:rPr>
          <w:rFonts w:hint="default"/>
          <w:lang w:val="en-US" w:eastAsia="zh-CN"/>
        </w:rPr>
        <w:fldChar w:fldCharType="begin"/>
      </w:r>
      <w:r>
        <w:rPr>
          <w:rFonts w:hint="default"/>
          <w:lang w:val="en-US" w:eastAsia="zh-CN"/>
        </w:rPr>
        <w:instrText xml:space="preserve"> HYPERLINK \l _Toc485 </w:instrText>
      </w:r>
      <w:r>
        <w:rPr>
          <w:rFonts w:hint="default"/>
          <w:lang w:val="en-US" w:eastAsia="zh-CN"/>
        </w:rPr>
        <w:fldChar w:fldCharType="separate"/>
      </w:r>
      <w:r>
        <w:rPr>
          <w:rFonts w:hint="eastAsia"/>
          <w:lang w:val="en-US" w:eastAsia="zh-CN"/>
        </w:rPr>
        <w:t>四</w:t>
      </w:r>
      <w:r>
        <w:rPr>
          <w:rFonts w:hint="eastAsia"/>
        </w:rPr>
        <w:t>、商业模式</w:t>
      </w:r>
      <w:r>
        <w:rPr>
          <w:rFonts w:hint="default"/>
          <w:lang w:val="en-US" w:eastAsia="zh-CN"/>
        </w:rPr>
        <w:fldChar w:fldCharType="end"/>
      </w:r>
    </w:p>
    <w:p w14:paraId="510B20DB">
      <w:pPr>
        <w:pStyle w:val="2"/>
        <w:bidi w:val="0"/>
      </w:pPr>
      <w:r>
        <w:rPr>
          <w:rFonts w:hint="default"/>
          <w:lang w:val="en-US" w:eastAsia="zh-CN"/>
        </w:rPr>
        <w:fldChar w:fldCharType="begin"/>
      </w:r>
      <w:r>
        <w:rPr>
          <w:rFonts w:hint="default"/>
          <w:lang w:val="en-US" w:eastAsia="zh-CN"/>
        </w:rPr>
        <w:instrText xml:space="preserve"> HYPERLINK \l _Toc15139 </w:instrText>
      </w:r>
      <w:r>
        <w:rPr>
          <w:rFonts w:hint="default"/>
          <w:lang w:val="en-US" w:eastAsia="zh-CN"/>
        </w:rPr>
        <w:fldChar w:fldCharType="separate"/>
      </w:r>
      <w:r>
        <w:rPr>
          <w:rFonts w:hint="eastAsia"/>
          <w:lang w:val="en-US" w:eastAsia="zh-CN"/>
        </w:rPr>
        <w:t>五</w:t>
      </w:r>
      <w:r>
        <w:rPr>
          <w:rFonts w:hint="eastAsia"/>
        </w:rPr>
        <w:t>、运营现状</w:t>
      </w:r>
      <w:r>
        <w:rPr>
          <w:rFonts w:hint="default"/>
          <w:lang w:val="en-US" w:eastAsia="zh-CN"/>
        </w:rPr>
        <w:fldChar w:fldCharType="end"/>
      </w:r>
    </w:p>
    <w:p w14:paraId="40B466CD">
      <w:pPr>
        <w:pStyle w:val="2"/>
        <w:bidi w:val="0"/>
      </w:pPr>
      <w:r>
        <w:rPr>
          <w:rFonts w:hint="default"/>
          <w:lang w:val="en-US" w:eastAsia="zh-CN"/>
        </w:rPr>
        <w:fldChar w:fldCharType="begin"/>
      </w:r>
      <w:r>
        <w:rPr>
          <w:rFonts w:hint="default"/>
          <w:lang w:val="en-US" w:eastAsia="zh-CN"/>
        </w:rPr>
        <w:instrText xml:space="preserve"> HYPERLINK \l _Toc24038 </w:instrText>
      </w:r>
      <w:r>
        <w:rPr>
          <w:rFonts w:hint="default"/>
          <w:lang w:val="en-US" w:eastAsia="zh-CN"/>
        </w:rPr>
        <w:fldChar w:fldCharType="separate"/>
      </w:r>
      <w:r>
        <w:rPr>
          <w:rFonts w:hint="eastAsia"/>
          <w:lang w:val="en-US" w:eastAsia="zh-CN"/>
        </w:rPr>
        <w:t>六</w:t>
      </w:r>
      <w:r>
        <w:rPr>
          <w:rFonts w:hint="eastAsia"/>
        </w:rPr>
        <w:t>、营销策略</w:t>
      </w:r>
      <w:r>
        <w:rPr>
          <w:rFonts w:hint="default"/>
          <w:lang w:val="en-US" w:eastAsia="zh-CN"/>
        </w:rPr>
        <w:fldChar w:fldCharType="end"/>
      </w:r>
    </w:p>
    <w:p w14:paraId="7CE0124B">
      <w:pPr>
        <w:pStyle w:val="2"/>
        <w:bidi w:val="0"/>
      </w:pPr>
      <w:r>
        <w:rPr>
          <w:rFonts w:hint="default"/>
          <w:lang w:val="en-US" w:eastAsia="zh-CN"/>
        </w:rPr>
        <w:fldChar w:fldCharType="begin"/>
      </w:r>
      <w:r>
        <w:rPr>
          <w:rFonts w:hint="default"/>
          <w:lang w:val="en-US" w:eastAsia="zh-CN"/>
        </w:rPr>
        <w:instrText xml:space="preserve"> HYPERLINK \l _Toc10581 </w:instrText>
      </w:r>
      <w:r>
        <w:rPr>
          <w:rFonts w:hint="default"/>
          <w:lang w:val="en-US" w:eastAsia="zh-CN"/>
        </w:rPr>
        <w:fldChar w:fldCharType="separate"/>
      </w:r>
      <w:r>
        <w:rPr>
          <w:rFonts w:hint="eastAsia"/>
          <w:lang w:val="en-US" w:eastAsia="zh-CN"/>
        </w:rPr>
        <w:t>七</w:t>
      </w:r>
      <w:r>
        <w:rPr>
          <w:rFonts w:hint="eastAsia"/>
        </w:rPr>
        <w:t>、SWOT分析</w:t>
      </w:r>
      <w:r>
        <w:rPr>
          <w:rFonts w:hint="default"/>
          <w:lang w:val="en-US" w:eastAsia="zh-CN"/>
        </w:rPr>
        <w:fldChar w:fldCharType="end"/>
      </w:r>
    </w:p>
    <w:p w14:paraId="31E24369">
      <w:pPr>
        <w:pStyle w:val="2"/>
        <w:bidi w:val="0"/>
      </w:pPr>
      <w:r>
        <w:rPr>
          <w:rFonts w:hint="default"/>
          <w:lang w:val="en-US" w:eastAsia="zh-CN"/>
        </w:rPr>
        <w:fldChar w:fldCharType="begin"/>
      </w:r>
      <w:r>
        <w:rPr>
          <w:rFonts w:hint="default"/>
          <w:lang w:val="en-US" w:eastAsia="zh-CN"/>
        </w:rPr>
        <w:instrText xml:space="preserve"> HYPERLINK \l _Toc3671 </w:instrText>
      </w:r>
      <w:r>
        <w:rPr>
          <w:rFonts w:hint="default"/>
          <w:lang w:val="en-US" w:eastAsia="zh-CN"/>
        </w:rPr>
        <w:fldChar w:fldCharType="separate"/>
      </w:r>
      <w:r>
        <w:rPr>
          <w:rFonts w:hint="eastAsia"/>
          <w:lang w:val="en-US" w:eastAsia="zh-CN"/>
        </w:rPr>
        <w:t>八</w:t>
      </w:r>
      <w:r>
        <w:rPr>
          <w:rFonts w:hint="eastAsia"/>
        </w:rPr>
        <w:t>、财务</w:t>
      </w:r>
      <w:r>
        <w:rPr>
          <w:rFonts w:hint="eastAsia"/>
          <w:lang w:val="en-US" w:eastAsia="zh-CN"/>
        </w:rPr>
        <w:t>分析</w:t>
      </w:r>
      <w:r>
        <w:rPr>
          <w:rFonts w:hint="eastAsia"/>
        </w:rPr>
        <w:t>及融资</w:t>
      </w:r>
      <w:r>
        <w:rPr>
          <w:rFonts w:hint="eastAsia"/>
          <w:lang w:val="en-US" w:eastAsia="zh-CN"/>
        </w:rPr>
        <w:t>计划</w:t>
      </w:r>
      <w:r>
        <w:rPr>
          <w:rFonts w:hint="default"/>
          <w:lang w:val="en-US" w:eastAsia="zh-CN"/>
        </w:rPr>
        <w:fldChar w:fldCharType="end"/>
      </w:r>
    </w:p>
    <w:p w14:paraId="0E3BFEB4">
      <w:pPr>
        <w:pStyle w:val="2"/>
        <w:bidi w:val="0"/>
      </w:pPr>
      <w:r>
        <w:rPr>
          <w:rFonts w:hint="default"/>
          <w:lang w:val="en-US" w:eastAsia="zh-CN"/>
        </w:rPr>
        <w:fldChar w:fldCharType="begin"/>
      </w:r>
      <w:r>
        <w:rPr>
          <w:rFonts w:hint="default"/>
          <w:lang w:val="en-US" w:eastAsia="zh-CN"/>
        </w:rPr>
        <w:instrText xml:space="preserve"> HYPERLINK \l _Toc8725 </w:instrText>
      </w:r>
      <w:r>
        <w:rPr>
          <w:rFonts w:hint="default"/>
          <w:lang w:val="en-US" w:eastAsia="zh-CN"/>
        </w:rPr>
        <w:fldChar w:fldCharType="separate"/>
      </w:r>
      <w:r>
        <w:rPr>
          <w:rFonts w:hint="eastAsia"/>
          <w:lang w:val="en-US" w:eastAsia="zh-CN"/>
        </w:rPr>
        <w:t>九</w:t>
      </w:r>
      <w:r>
        <w:rPr>
          <w:rFonts w:hint="eastAsia"/>
        </w:rPr>
        <w:t>、团队介绍</w:t>
      </w:r>
      <w:r>
        <w:rPr>
          <w:rFonts w:hint="default"/>
          <w:lang w:val="en-US" w:eastAsia="zh-CN"/>
        </w:rPr>
        <w:fldChar w:fldCharType="end"/>
      </w:r>
    </w:p>
    <w:p w14:paraId="0F9814B6">
      <w:pPr>
        <w:pStyle w:val="2"/>
        <w:bidi w:val="0"/>
        <w:rPr>
          <w:rFonts w:hint="default"/>
          <w:lang w:val="en-US" w:eastAsia="zh-CN"/>
        </w:rPr>
        <w:sectPr>
          <w:pgSz w:w="11910" w:h="16840"/>
          <w:pgMar w:top="1701" w:right="1587" w:bottom="1417" w:left="1474" w:header="720" w:footer="720" w:gutter="0"/>
          <w:cols w:space="0" w:num="1"/>
          <w:rtlGutter w:val="0"/>
          <w:docGrid w:linePitch="312" w:charSpace="0"/>
        </w:sectPr>
      </w:pPr>
      <w:r>
        <w:rPr>
          <w:rFonts w:hint="default"/>
          <w:lang w:val="en-US" w:eastAsia="zh-CN"/>
        </w:rPr>
        <w:fldChar w:fldCharType="begin"/>
      </w:r>
      <w:r>
        <w:rPr>
          <w:rFonts w:hint="default"/>
          <w:lang w:val="en-US" w:eastAsia="zh-CN"/>
        </w:rPr>
        <w:instrText xml:space="preserve"> HYPERLINK \l _Toc5243 </w:instrText>
      </w:r>
      <w:r>
        <w:rPr>
          <w:rFonts w:hint="default"/>
          <w:lang w:val="en-US" w:eastAsia="zh-CN"/>
        </w:rPr>
        <w:fldChar w:fldCharType="separate"/>
      </w:r>
      <w:r>
        <w:rPr>
          <w:rFonts w:hint="eastAsia"/>
          <w:lang w:val="en-US" w:eastAsia="zh-CN"/>
        </w:rPr>
        <w:t>十、未来计划</w:t>
      </w:r>
      <w:r>
        <w:tab/>
      </w:r>
      <w:r>
        <w:rPr>
          <w:rFonts w:hint="default"/>
          <w:lang w:val="en-US" w:eastAsia="zh-CN"/>
        </w:rPr>
        <w:fldChar w:fldCharType="end"/>
      </w:r>
    </w:p>
    <w:p w14:paraId="74B91F95">
      <w:pPr>
        <w:pStyle w:val="10"/>
        <w:rPr>
          <w:sz w:val="40"/>
          <w:szCs w:val="21"/>
          <w:lang w:val="en-US"/>
        </w:rPr>
      </w:pPr>
      <w:r>
        <w:rPr>
          <w:rFonts w:hint="eastAsia"/>
          <w:sz w:val="40"/>
          <w:szCs w:val="21"/>
          <w:lang w:val="en-US"/>
        </w:rPr>
        <w:t>The 2025 "Golden Seed Cup" College Student Entrepreneurship Competition</w:t>
      </w:r>
    </w:p>
    <w:p w14:paraId="7CFD82CC">
      <w:pPr>
        <w:pStyle w:val="10"/>
        <w:rPr>
          <w:sz w:val="40"/>
          <w:szCs w:val="21"/>
          <w:lang w:val="en-US"/>
        </w:rPr>
      </w:pPr>
      <w:r>
        <w:rPr>
          <w:rFonts w:hint="eastAsia"/>
          <w:sz w:val="40"/>
          <w:szCs w:val="21"/>
          <w:lang w:val="en-US"/>
        </w:rPr>
        <w:t>Business Plan Template</w:t>
      </w:r>
    </w:p>
    <w:p w14:paraId="248FCD10">
      <w:pPr>
        <w:pStyle w:val="6"/>
        <w:widowControl/>
        <w:shd w:val="clear" w:color="auto" w:fill="FFFFFF"/>
        <w:spacing w:beforeAutospacing="0" w:after="100" w:afterAutospacing="0" w:line="240" w:lineRule="auto"/>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Instructions:</w:t>
      </w:r>
    </w:p>
    <w:p w14:paraId="3BBAA984">
      <w:pPr>
        <w:pStyle w:val="6"/>
        <w:widowControl/>
        <w:shd w:val="clear" w:color="auto" w:fill="FFFFFF"/>
        <w:spacing w:beforeAutospacing="0" w:after="100" w:afterAutospacing="0" w:line="240" w:lineRule="auto"/>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1. This text is for reference only and can be modified as needed;</w:t>
      </w:r>
    </w:p>
    <w:p w14:paraId="03060A78">
      <w:pPr>
        <w:pStyle w:val="6"/>
        <w:widowControl/>
        <w:shd w:val="clear" w:color="auto" w:fill="FFFFFF"/>
        <w:spacing w:beforeAutospacing="0" w:after="100" w:afterAutospacing="0" w:line="240" w:lineRule="auto"/>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2. The project can be filled out and improved based on your own situation;</w:t>
      </w:r>
    </w:p>
    <w:p w14:paraId="19CC4515">
      <w:pPr>
        <w:pStyle w:val="6"/>
        <w:widowControl/>
        <w:shd w:val="clear" w:color="auto" w:fill="FFFFFF"/>
        <w:spacing w:beforeAutospacing="0" w:after="100" w:afterAutospacing="0" w:line="240" w:lineRule="auto"/>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3. The format of the main text is recommended as follows: Imitation Song font, first line indented by 2 Chinese characters, fixed line spacing of 21 points, 0.5 lines after the paragraph, and page numbers added.</w:t>
      </w:r>
    </w:p>
    <w:p w14:paraId="4FB6E6BF">
      <w:pPr>
        <w:pStyle w:val="6"/>
        <w:widowControl/>
        <w:shd w:val="clear" w:color="auto" w:fill="FFFFFF"/>
        <w:spacing w:beforeAutospacing="0" w:after="100" w:afterAutospacing="0" w:line="240" w:lineRule="auto"/>
        <w:ind w:firstLine="300"/>
        <w:rPr>
          <w:rFonts w:hint="default" w:ascii="Microsoft YaHei UI" w:hAnsi="Microsoft YaHei UI" w:eastAsia="Microsoft YaHei UI" w:cs="Microsoft YaHei UI"/>
          <w:color w:val="FF0000"/>
          <w:sz w:val="16"/>
          <w:szCs w:val="16"/>
          <w:shd w:val="clear" w:color="auto" w:fill="FFFFFF"/>
          <w:lang w:val="en-US" w:eastAsia="zh-CN"/>
        </w:rPr>
      </w:pPr>
      <w:r>
        <w:rPr>
          <w:rFonts w:hint="eastAsia" w:ascii="Microsoft YaHei UI" w:hAnsi="Microsoft YaHei UI" w:eastAsia="Microsoft YaHei UI" w:cs="Microsoft YaHei UI"/>
          <w:color w:val="FF0000"/>
          <w:sz w:val="16"/>
          <w:szCs w:val="16"/>
          <w:shd w:val="clear" w:color="auto" w:fill="FFFFFF"/>
          <w:lang w:val="en-US" w:eastAsia="zh-CN"/>
        </w:rPr>
        <w:t>4.The content of the business plan should be limited to within 5,000 words.</w:t>
      </w:r>
    </w:p>
    <w:p w14:paraId="4C8305E8">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color w:val="333333"/>
          <w:shd w:val="clear" w:color="auto" w:fill="FFFFFF"/>
        </w:rPr>
      </w:pPr>
    </w:p>
    <w:p w14:paraId="59866681">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I. Cover</w:t>
      </w:r>
    </w:p>
    <w:p w14:paraId="141738CF">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The project name, leader, affiliated school, advisor, team members, and logo (if any) shall be included.</w:t>
      </w:r>
    </w:p>
    <w:p w14:paraId="59EB1DC9">
      <w:pPr>
        <w:pStyle w:val="6"/>
        <w:widowControl/>
        <w:shd w:val="clear" w:color="auto" w:fill="FFFFFF"/>
        <w:spacing w:beforeAutospacing="0" w:after="100" w:afterAutospacing="0" w:line="368" w:lineRule="atLeast"/>
        <w:ind w:firstLine="380" w:firstLineChars="2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rPr>
        <w:t xml:space="preserve">II. </w:t>
      </w:r>
      <w:r>
        <w:rPr>
          <w:rStyle w:val="9"/>
          <w:rFonts w:hint="eastAsia" w:ascii="Microsoft YaHei UI" w:hAnsi="Microsoft YaHei UI" w:eastAsia="Microsoft YaHei UI" w:cs="Microsoft YaHei UI"/>
          <w:sz w:val="19"/>
          <w:szCs w:val="19"/>
          <w:shd w:val="clear" w:color="auto" w:fill="FFFFFF"/>
        </w:rPr>
        <w:t>Table of Contents</w:t>
      </w:r>
    </w:p>
    <w:p w14:paraId="2BE297E4">
      <w:pPr>
        <w:pStyle w:val="6"/>
        <w:widowControl/>
        <w:shd w:val="clear" w:color="auto" w:fill="FFFFFF"/>
        <w:spacing w:beforeAutospacing="0" w:after="100" w:afterAutospacing="0" w:line="368" w:lineRule="atLeast"/>
        <w:ind w:left="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A content table is required.</w:t>
      </w:r>
    </w:p>
    <w:p w14:paraId="2EE9C093">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III. Main Content</w:t>
      </w:r>
    </w:p>
    <w:p w14:paraId="588D8A76">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sz w:val="27"/>
          <w:szCs w:val="27"/>
        </w:rPr>
      </w:pPr>
      <w:r>
        <w:rPr>
          <w:rStyle w:val="9"/>
          <w:rFonts w:hint="eastAsia" w:ascii="Microsoft YaHei UI" w:hAnsi="Microsoft YaHei UI" w:eastAsia="Microsoft YaHei UI" w:cs="Microsoft YaHei UI"/>
          <w:sz w:val="19"/>
          <w:szCs w:val="19"/>
          <w:shd w:val="clear" w:color="auto" w:fill="FFFFFF"/>
        </w:rPr>
        <w:t>1. Project Summary (Explain the core content of the project)</w:t>
      </w:r>
    </w:p>
    <w:p w14:paraId="4905C083">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1.1 Why do it? (Current market problems, and their causes analysis)</w:t>
      </w:r>
    </w:p>
    <w:p w14:paraId="7CB72DCA">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Introduce the current market problems the project aims to solve, analyze the root causes of these market and social problems, and present the analysis in clear, point-by-point explanations. Ensure the analysis is in-depth and objective.</w:t>
      </w:r>
    </w:p>
    <w:p w14:paraId="1A64942C">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1.2 How to do it? (Product, innovative model, and solutions)</w:t>
      </w:r>
    </w:p>
    <w:p w14:paraId="1F952425">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Provide specific, clear, and concise solutions to the above problems, focusing on the key points.</w:t>
      </w:r>
    </w:p>
    <w:p w14:paraId="37984FD9">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1.3 Where are we now? (Current operations, and achievements display)</w:t>
      </w:r>
    </w:p>
    <w:p w14:paraId="693BF858">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Showcase achievements such as the number of patent applications, number of clients served, transaction amounts, social issues resolved, employment/practice opportunities created, media coverage, leadership recognition, and competition awards. The above achievements shall be presented at different levels and dimensions. Do not repeat the same type of content. The display method can combine text and images.</w:t>
      </w:r>
    </w:p>
    <w:p w14:paraId="3CB330DE">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1.4 Core Competitiveness (Features, advantages, innovation, and technical protection)</w:t>
      </w:r>
    </w:p>
    <w:p w14:paraId="416699E0">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Analyze the innovation, feasibility, and unique advantages of the product technology/service model; compare with similar or substitute products in the market in terms of performance and price, and summarize the competitive advantages.</w:t>
      </w:r>
    </w:p>
    <w:p w14:paraId="182A0F6D">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2. Market Analysis</w:t>
      </w:r>
    </w:p>
    <w:p w14:paraId="209E9567">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2.1 Market Problem Description</w:t>
      </w:r>
    </w:p>
    <w:p w14:paraId="7ED64ADC">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Introduce with available cases, reports, stories, combining text and images, and supported with data.</w:t>
      </w:r>
    </w:p>
    <w:p w14:paraId="7E02CDD5">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2.2 Market Cause Analysis</w:t>
      </w:r>
    </w:p>
    <w:p w14:paraId="4C9F6495">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Analyze the causes objectively and in-depth, listing them clearly point by point.</w:t>
      </w:r>
    </w:p>
    <w:p w14:paraId="19E279E1">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2.3 Market Size and Prospects</w:t>
      </w:r>
    </w:p>
    <w:p w14:paraId="206A66BC">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Market size and application scenarios.</w:t>
      </w:r>
    </w:p>
    <w:p w14:paraId="2CF40467">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3. Product Introduction (If there is no technical product, the business model is the product)</w:t>
      </w:r>
    </w:p>
    <w:p w14:paraId="2859AF8C">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3.1 Product Technology</w:t>
      </w:r>
    </w:p>
    <w:p w14:paraId="13B05651">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Explain product technology, product functions, and product applications. May include technical parameters, roadmaps, solutions, and implementation effects.</w:t>
      </w:r>
    </w:p>
    <w:p w14:paraId="6EEC2DB3">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3.2 Product Images</w:t>
      </w:r>
    </w:p>
    <w:p w14:paraId="75A228C8">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Physical images, model images, operation flowcharts, accompanied by text descriptions.</w:t>
      </w:r>
    </w:p>
    <w:p w14:paraId="69036B21">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3.3 Product Advantages</w:t>
      </w:r>
    </w:p>
    <w:p w14:paraId="4331AF2C">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Describe product innovation, market feasibility, and technical feasibility.</w:t>
      </w:r>
    </w:p>
    <w:p w14:paraId="641A112F">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color w:val="333333"/>
          <w:sz w:val="16"/>
          <w:szCs w:val="16"/>
          <w:shd w:val="clear" w:color="auto" w:fill="FFFFFF"/>
        </w:rPr>
      </w:pPr>
      <w:r>
        <w:rPr>
          <w:rStyle w:val="9"/>
          <w:rFonts w:hint="eastAsia" w:ascii="Microsoft YaHei UI" w:hAnsi="Microsoft YaHei UI" w:eastAsia="Microsoft YaHei UI" w:cs="Microsoft YaHei UI"/>
          <w:color w:val="333333"/>
          <w:sz w:val="16"/>
          <w:szCs w:val="16"/>
          <w:shd w:val="clear" w:color="auto" w:fill="FFFFFF"/>
        </w:rPr>
        <w:t>3.4 Competitive Product Analysis</w:t>
      </w:r>
    </w:p>
    <w:p w14:paraId="57122EFC">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Analyze the performance and price of competitive products, using tables for clear comparison.</w:t>
      </w:r>
    </w:p>
    <w:p w14:paraId="6FA15D80">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4. Business Model</w:t>
      </w:r>
    </w:p>
    <w:p w14:paraId="1C8CDD2E">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4.1 Business Model Introduction</w:t>
      </w:r>
    </w:p>
    <w:p w14:paraId="630DF3EB">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Business model diagram, which depicts all involved target objects and their relationships, with accompanying text explanations. If the project does not involve a product module, the business model is the solution to market pain points.</w:t>
      </w:r>
    </w:p>
    <w:p w14:paraId="29535FC8">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4.2 Profit Model Analysis</w:t>
      </w:r>
    </w:p>
    <w:p w14:paraId="7E8E3439">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Includes profit items, how to profit, relevant data, and which links, sectors, and channels can achieve profitability.</w:t>
      </w:r>
    </w:p>
    <w:p w14:paraId="3076743B">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5. Operational Status (Achievement Display)</w:t>
      </w:r>
    </w:p>
    <w:p w14:paraId="4B55C949">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5.1 Technical Patents Belonging to This Project, Content, and Quantity</w:t>
      </w:r>
    </w:p>
    <w:p w14:paraId="3517C4CB">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5.2 Cooperative Clients, Quantity, and Transaction Amount</w:t>
      </w:r>
    </w:p>
    <w:p w14:paraId="6BE58054">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5.3 Employment Generation</w:t>
      </w:r>
    </w:p>
    <w:p w14:paraId="5E78F586">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5.4 Effectiveness in Solving Market Problems (Before and After Comparison, Highlighting Social Value)</w:t>
      </w:r>
    </w:p>
    <w:p w14:paraId="616FFBCE">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5.5 Media Coverage, Leadership Recognition, and Competition Awards</w:t>
      </w:r>
    </w:p>
    <w:p w14:paraId="201BFDC8">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...(Sort according to the degree of relevance to the project)</w:t>
      </w:r>
    </w:p>
    <w:p w14:paraId="6CE3A35E">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6. Marketing Strategy</w:t>
      </w:r>
    </w:p>
    <w:p w14:paraId="73FF3273">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6.1 Target Customer Analysis</w:t>
      </w:r>
    </w:p>
    <w:p w14:paraId="203F55CC">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Objectively analyze the number, demand level, purchasing power, and other attributes of target customers.</w:t>
      </w:r>
    </w:p>
    <w:p w14:paraId="38CB3BDE">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6.2 Product Strategy</w:t>
      </w:r>
    </w:p>
    <w:p w14:paraId="67C4756F">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Product promotion, pricing strategy, service strategy, etc.</w:t>
      </w:r>
    </w:p>
    <w:p w14:paraId="76DA0F98">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7. SWOT Analysis</w:t>
      </w:r>
    </w:p>
    <w:p w14:paraId="2695261E">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S (Strengths) Analyze from within the project/team, such as technical, professional, and innovative advantages.</w:t>
      </w:r>
    </w:p>
    <w:p w14:paraId="42E415F4">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W (Weaknesses) Analyze from within the project/team, such as experience, funding, and other disadvantages.</w:t>
      </w:r>
    </w:p>
    <w:p w14:paraId="432B0F4D">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O (Opportunities) Analyze from the external environment, such as favorable social/policy environments that facilitate project advancement.</w:t>
      </w:r>
    </w:p>
    <w:p w14:paraId="65F6D8C2">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T (Threats) Analyze from the external environment, such as licensing, substitution, and other obstacles encountered when entering the market.</w:t>
      </w:r>
    </w:p>
    <w:p w14:paraId="49E677DF">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Summary: Comprehensive SWOT analysis, leading to the conclusion that the project has high feasibility (language to be self-organized).</w:t>
      </w:r>
    </w:p>
    <w:p w14:paraId="29918758">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Note: Tables can be used for clarity. It is essential to conduct an objective and in-depth analysis, and under no circumstances should one imitate or plagiarize the work of others.</w:t>
      </w:r>
    </w:p>
    <w:p w14:paraId="4F0212EF">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8. Financial Analysis and Financing Plan</w:t>
      </w:r>
    </w:p>
    <w:p w14:paraId="1D9D3E1B">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8.1 Financial Data Tables</w:t>
      </w:r>
    </w:p>
    <w:p w14:paraId="34645F23">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Include profit analysis table, revenue status, or revenue forecast.</w:t>
      </w:r>
    </w:p>
    <w:p w14:paraId="09A28694">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8.2 Shareholding Structure and Financing Needs (If the company has been established)</w:t>
      </w:r>
    </w:p>
    <w:p w14:paraId="3B118C78">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Current shareholding structure, shareholders, and their shareholding proportions.</w:t>
      </w:r>
    </w:p>
    <w:p w14:paraId="2B46B3FB">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Expected equity to be offered, financing needs, and financing purposes.</w:t>
      </w:r>
    </w:p>
    <w:p w14:paraId="52737C99">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9. Team Introduction</w:t>
      </w:r>
    </w:p>
    <w:p w14:paraId="337FE04F">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9.1 Team Members and Organizational Framework</w:t>
      </w:r>
    </w:p>
    <w:p w14:paraId="4BCD11A9">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Include team member introductions, roles, and project organizational structure.</w:t>
      </w:r>
    </w:p>
    <w:p w14:paraId="152B6DDE">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9.2 Advisors and Expert Consultants</w:t>
      </w:r>
    </w:p>
    <w:p w14:paraId="3E229F96">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Research expertise, influence, achievements, and specific responsibilities in the project's field and industry direction.</w:t>
      </w:r>
    </w:p>
    <w:p w14:paraId="51511156">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Style w:val="9"/>
          <w:rFonts w:hint="eastAsia" w:ascii="Microsoft YaHei UI" w:hAnsi="Microsoft YaHei UI" w:eastAsia="Microsoft YaHei UI" w:cs="Microsoft YaHei UI"/>
          <w:color w:val="333333"/>
          <w:sz w:val="16"/>
          <w:szCs w:val="16"/>
          <w:shd w:val="clear" w:color="auto" w:fill="FFFFFF"/>
        </w:rPr>
        <w:t>9.3 Team Honors</w:t>
      </w:r>
    </w:p>
    <w:p w14:paraId="2E12F3E6">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Include honors received by the team.</w:t>
      </w:r>
    </w:p>
    <w:p w14:paraId="2823885C">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10. Future Plans</w:t>
      </w:r>
    </w:p>
    <w:p w14:paraId="76330809">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27"/>
          <w:szCs w:val="27"/>
        </w:rPr>
      </w:pPr>
      <w:r>
        <w:rPr>
          <w:rFonts w:hint="eastAsia" w:ascii="Microsoft YaHei UI" w:hAnsi="Microsoft YaHei UI" w:eastAsia="Microsoft YaHei UI" w:cs="Microsoft YaHei UI"/>
          <w:color w:val="333333"/>
          <w:sz w:val="16"/>
          <w:szCs w:val="16"/>
          <w:shd w:val="clear" w:color="auto" w:fill="FFFFFF"/>
        </w:rPr>
        <w:t>Include six-month plan, one-year plan, and three-year plan, with specific means and strategies to achieve specific goals.</w:t>
      </w:r>
    </w:p>
    <w:p w14:paraId="1EC84093">
      <w:pPr>
        <w:pStyle w:val="6"/>
        <w:widowControl/>
        <w:shd w:val="clear" w:color="auto" w:fill="FFFFFF"/>
        <w:spacing w:beforeAutospacing="0" w:after="100" w:afterAutospacing="0" w:line="368" w:lineRule="atLeast"/>
        <w:ind w:firstLine="300"/>
        <w:rPr>
          <w:rStyle w:val="9"/>
          <w:rFonts w:hint="eastAsia" w:ascii="Microsoft YaHei UI" w:hAnsi="Microsoft YaHei UI" w:eastAsia="Microsoft YaHei UI" w:cs="Microsoft YaHei UI"/>
          <w:sz w:val="19"/>
          <w:szCs w:val="19"/>
          <w:shd w:val="clear" w:color="auto" w:fill="FFFFFF"/>
        </w:rPr>
      </w:pPr>
      <w:r>
        <w:rPr>
          <w:rStyle w:val="9"/>
          <w:rFonts w:hint="eastAsia" w:ascii="Microsoft YaHei UI" w:hAnsi="Microsoft YaHei UI" w:eastAsia="Microsoft YaHei UI" w:cs="Microsoft YaHei UI"/>
          <w:sz w:val="19"/>
          <w:szCs w:val="19"/>
          <w:shd w:val="clear" w:color="auto" w:fill="FFFFFF"/>
        </w:rPr>
        <w:t>Appendices</w:t>
      </w:r>
    </w:p>
    <w:p w14:paraId="03621242">
      <w:pPr>
        <w:pStyle w:val="6"/>
        <w:widowControl/>
        <w:shd w:val="clear" w:color="auto" w:fill="FFFFFF"/>
        <w:spacing w:beforeAutospacing="0" w:after="100" w:afterAutospacing="0" w:line="368" w:lineRule="atLeast"/>
        <w:ind w:firstLine="300"/>
        <w:rPr>
          <w:rFonts w:hint="eastAsia" w:ascii="Microsoft YaHei UI" w:hAnsi="Microsoft YaHei UI" w:eastAsia="Microsoft YaHei UI" w:cs="Microsoft YaHei UI"/>
          <w:color w:val="333333"/>
          <w:sz w:val="16"/>
          <w:szCs w:val="16"/>
          <w:shd w:val="clear" w:color="auto" w:fill="FFFFFF"/>
        </w:rPr>
      </w:pPr>
      <w:r>
        <w:rPr>
          <w:rFonts w:hint="eastAsia" w:ascii="Microsoft YaHei UI" w:hAnsi="Microsoft YaHei UI" w:eastAsia="Microsoft YaHei UI" w:cs="Microsoft YaHei UI"/>
          <w:color w:val="333333"/>
          <w:sz w:val="16"/>
          <w:szCs w:val="16"/>
          <w:shd w:val="clear" w:color="auto" w:fill="FFFFFF"/>
        </w:rPr>
        <w:t>Project-related certificates, patent introductions; other project-related content; detailed technical implementation plans; research data, and analysis details; project practice images, etc. It can be explained in the appendices, presented in order of priority and importance.</w:t>
      </w:r>
    </w:p>
    <w:p w14:paraId="6463330F">
      <w:r>
        <w:br w:type="page"/>
      </w:r>
    </w:p>
    <w:p w14:paraId="4CAAB26C">
      <w:pPr>
        <w:pStyle w:val="10"/>
        <w:spacing w:line="360" w:lineRule="auto"/>
        <w:ind w:left="0"/>
        <w:jc w:val="both"/>
        <w:rPr>
          <w:rFonts w:hint="eastAsia" w:ascii="仿宋" w:hAnsi="仿宋" w:eastAsia="仿宋" w:cs="仿宋"/>
          <w:b w:val="0"/>
          <w:color w:val="333333"/>
          <w:kern w:val="0"/>
          <w:sz w:val="28"/>
          <w:szCs w:val="28"/>
          <w:shd w:val="clear" w:color="auto" w:fill="FFFFFF"/>
          <w:lang w:val="en-US"/>
        </w:rPr>
      </w:pPr>
      <w:r>
        <w:rPr>
          <w:rFonts w:hint="eastAsia" w:ascii="仿宋" w:hAnsi="仿宋" w:eastAsia="仿宋" w:cs="仿宋"/>
          <w:b w:val="0"/>
          <w:color w:val="333333"/>
          <w:kern w:val="0"/>
          <w:sz w:val="28"/>
          <w:szCs w:val="28"/>
          <w:shd w:val="clear" w:color="auto" w:fill="FFFFFF"/>
          <w:lang w:val="en-US"/>
        </w:rPr>
        <w:t>Attachment 1</w:t>
      </w:r>
    </w:p>
    <w:p w14:paraId="4B8BA942">
      <w:pPr>
        <w:pStyle w:val="10"/>
        <w:spacing w:line="360" w:lineRule="auto"/>
        <w:rPr>
          <w:sz w:val="56"/>
          <w:szCs w:val="32"/>
          <w:lang w:val="en-US"/>
        </w:rPr>
      </w:pPr>
    </w:p>
    <w:p w14:paraId="3B1FB9C6">
      <w:pPr>
        <w:pStyle w:val="10"/>
        <w:spacing w:line="360" w:lineRule="auto"/>
        <w:rPr>
          <w:sz w:val="56"/>
          <w:szCs w:val="32"/>
          <w:lang w:val="en-US"/>
        </w:rPr>
      </w:pPr>
      <w:r>
        <w:rPr>
          <w:rFonts w:hint="eastAsia"/>
          <w:sz w:val="56"/>
          <w:szCs w:val="32"/>
          <w:lang w:val="en-US"/>
        </w:rPr>
        <w:t xml:space="preserve">Business Plan </w:t>
      </w:r>
    </w:p>
    <w:p w14:paraId="55DDFE1D">
      <w:pPr>
        <w:pStyle w:val="10"/>
        <w:spacing w:line="360" w:lineRule="auto"/>
        <w:rPr>
          <w:sz w:val="56"/>
          <w:szCs w:val="32"/>
          <w:lang w:val="en-US"/>
        </w:rPr>
      </w:pPr>
      <w:r>
        <w:rPr>
          <w:rFonts w:hint="eastAsia"/>
          <w:sz w:val="56"/>
          <w:szCs w:val="32"/>
          <w:lang w:val="en-US"/>
        </w:rPr>
        <w:t>for the 2025 "Golden Seed Cup" College Student Entrepreneurship Competition</w:t>
      </w:r>
    </w:p>
    <w:p w14:paraId="51FFF0DF">
      <w:pPr>
        <w:pStyle w:val="10"/>
        <w:rPr>
          <w:lang w:val="en-US"/>
        </w:rPr>
      </w:pPr>
    </w:p>
    <w:p w14:paraId="62C874D9">
      <w:pPr>
        <w:pStyle w:val="10"/>
        <w:rPr>
          <w:lang w:val="en-US"/>
        </w:rPr>
      </w:pPr>
    </w:p>
    <w:p w14:paraId="3F37A0DE">
      <w:pPr>
        <w:pStyle w:val="3"/>
        <w:spacing w:before="103" w:line="360" w:lineRule="auto"/>
        <w:ind w:firstLine="640" w:firstLineChars="200"/>
        <w:rPr>
          <w:rFonts w:eastAsia="仿宋" w:asciiTheme="minorHAnsi" w:hAnsiTheme="minorHAnsi" w:cstheme="minorBidi"/>
          <w:sz w:val="32"/>
          <w:u w:val="single"/>
        </w:rPr>
      </w:pPr>
      <w:r>
        <w:rPr>
          <w:rFonts w:hint="eastAsia" w:eastAsia="仿宋" w:asciiTheme="minorHAnsi" w:hAnsiTheme="minorHAnsi" w:cstheme="minorBidi"/>
          <w:sz w:val="32"/>
        </w:rPr>
        <w:t xml:space="preserve">Project Name:                                     </w:t>
      </w:r>
    </w:p>
    <w:p w14:paraId="54233E09">
      <w:pPr>
        <w:pStyle w:val="3"/>
        <w:spacing w:before="261" w:line="360" w:lineRule="auto"/>
        <w:ind w:firstLine="640" w:firstLineChars="200"/>
        <w:rPr>
          <w:rFonts w:eastAsia="仿宋" w:asciiTheme="minorHAnsi" w:hAnsiTheme="minorHAnsi" w:cstheme="minorBidi"/>
          <w:sz w:val="32"/>
          <w:u w:val="single"/>
        </w:rPr>
      </w:pPr>
      <w:r>
        <w:rPr>
          <w:rFonts w:hint="eastAsia" w:eastAsia="仿宋" w:asciiTheme="minorHAnsi" w:hAnsiTheme="minorHAnsi" w:cstheme="minorBidi"/>
          <w:sz w:val="32"/>
        </w:rPr>
        <w:t xml:space="preserve">Leader:                                       </w:t>
      </w:r>
    </w:p>
    <w:p w14:paraId="670FD3DB">
      <w:pPr>
        <w:pStyle w:val="3"/>
        <w:spacing w:before="261" w:line="360" w:lineRule="auto"/>
        <w:ind w:firstLine="640" w:firstLineChars="200"/>
        <w:rPr>
          <w:rFonts w:eastAsia="仿宋" w:asciiTheme="minorHAnsi" w:hAnsiTheme="minorHAnsi" w:cstheme="minorBidi"/>
          <w:sz w:val="32"/>
          <w:u w:val="single"/>
        </w:rPr>
      </w:pPr>
      <w:r>
        <w:rPr>
          <w:rFonts w:hint="eastAsia" w:eastAsia="仿宋" w:asciiTheme="minorHAnsi" w:hAnsiTheme="minorHAnsi" w:cstheme="minorBidi"/>
          <w:sz w:val="32"/>
        </w:rPr>
        <w:t xml:space="preserve">Team Members:                                     </w:t>
      </w:r>
    </w:p>
    <w:p w14:paraId="653F6AAC">
      <w:pPr>
        <w:pStyle w:val="3"/>
        <w:spacing w:before="261" w:line="360" w:lineRule="auto"/>
        <w:ind w:firstLine="640" w:firstLineChars="200"/>
        <w:rPr>
          <w:rFonts w:eastAsia="仿宋" w:asciiTheme="minorHAnsi" w:hAnsiTheme="minorHAnsi" w:cstheme="minorBidi"/>
          <w:sz w:val="32"/>
          <w:u w:val="single"/>
        </w:rPr>
      </w:pPr>
      <w:r>
        <w:rPr>
          <w:rFonts w:hint="eastAsia" w:eastAsia="仿宋" w:asciiTheme="minorHAnsi" w:hAnsiTheme="minorHAnsi" w:cstheme="minorBidi"/>
          <w:sz w:val="32"/>
        </w:rPr>
        <w:t xml:space="preserve">Advisor:                                     </w:t>
      </w:r>
    </w:p>
    <w:p w14:paraId="4CEC3AD3">
      <w:pPr>
        <w:pStyle w:val="3"/>
        <w:spacing w:before="261" w:line="360" w:lineRule="auto"/>
        <w:ind w:firstLine="640" w:firstLineChars="200"/>
        <w:rPr>
          <w:rFonts w:eastAsia="仿宋" w:asciiTheme="minorHAnsi" w:hAnsiTheme="minorHAnsi" w:cstheme="minorBidi"/>
          <w:sz w:val="32"/>
          <w:u w:val="single"/>
        </w:rPr>
      </w:pPr>
      <w:r>
        <w:rPr>
          <w:rFonts w:hint="eastAsia" w:eastAsia="仿宋" w:asciiTheme="minorHAnsi" w:hAnsiTheme="minorHAnsi" w:cstheme="minorBidi"/>
          <w:sz w:val="32"/>
        </w:rPr>
        <w:t xml:space="preserve">Affiliated School/Organization:                                </w:t>
      </w:r>
    </w:p>
    <w:p w14:paraId="1D999189">
      <w:pPr>
        <w:pStyle w:val="3"/>
        <w:spacing w:before="261" w:line="360" w:lineRule="auto"/>
        <w:ind w:firstLine="640" w:firstLineChars="200"/>
        <w:rPr>
          <w:rFonts w:eastAsia="仿宋" w:asciiTheme="minorHAnsi" w:hAnsiTheme="minorHAnsi" w:cstheme="minorBidi"/>
          <w:sz w:val="32"/>
          <w:u w:val="single"/>
        </w:rPr>
      </w:pPr>
      <w:r>
        <w:rPr>
          <w:rFonts w:hint="eastAsia" w:eastAsia="仿宋" w:asciiTheme="minorHAnsi" w:hAnsiTheme="minorHAnsi" w:cstheme="minorBidi"/>
          <w:sz w:val="32"/>
        </w:rPr>
        <w:t xml:space="preserve">Submission Date:                                     </w:t>
      </w:r>
    </w:p>
    <w:p w14:paraId="2771094A">
      <w:pPr>
        <w:pStyle w:val="10"/>
        <w:spacing w:line="360" w:lineRule="auto"/>
        <w:ind w:left="0"/>
        <w:jc w:val="both"/>
        <w:rPr>
          <w:sz w:val="48"/>
          <w:szCs w:val="24"/>
          <w:lang w:val="en-US"/>
        </w:rPr>
      </w:pPr>
    </w:p>
    <w:p w14:paraId="367E3187">
      <w:pPr>
        <w:pStyle w:val="6"/>
        <w:widowControl/>
        <w:shd w:val="clear" w:color="auto" w:fill="FFFFFF"/>
        <w:spacing w:beforeAutospacing="0" w:after="100" w:afterAutospacing="0" w:line="360" w:lineRule="auto"/>
        <w:jc w:val="center"/>
        <w:rPr>
          <w:rStyle w:val="9"/>
          <w:rFonts w:hint="eastAsia" w:ascii="Microsoft YaHei UI" w:hAnsi="Microsoft YaHei UI" w:eastAsia="Microsoft YaHei UI" w:cs="Microsoft YaHei UI"/>
          <w:color w:val="333333"/>
          <w:sz w:val="28"/>
          <w:szCs w:val="28"/>
          <w:shd w:val="clear" w:color="auto" w:fill="FFFFFF"/>
        </w:rPr>
        <w:sectPr>
          <w:headerReference r:id="rId9" w:type="default"/>
          <w:pgSz w:w="11910" w:h="16840"/>
          <w:pgMar w:top="1701" w:right="1587" w:bottom="1417" w:left="1474" w:header="720" w:footer="720" w:gutter="0"/>
          <w:cols w:space="0" w:num="1"/>
          <w:docGrid w:linePitch="312" w:charSpace="0"/>
        </w:sectPr>
      </w:pPr>
    </w:p>
    <w:sdt>
      <w:sdtPr>
        <w:rPr>
          <w:rFonts w:hint="eastAsia" w:ascii="Times New Roman" w:hAnsi="Times New Roman" w:eastAsia="方正小标宋简体" w:cs="Times New Roman"/>
          <w:b/>
          <w:sz w:val="36"/>
          <w:szCs w:val="20"/>
          <w:lang w:bidi="zh-CN"/>
        </w:rPr>
        <w:id w:val="147451780"/>
        <w15:color w:val="DBDBDB"/>
        <w:docPartObj>
          <w:docPartGallery w:val="Table of Contents"/>
          <w:docPartUnique/>
        </w:docPartObj>
      </w:sdtPr>
      <w:sdtEndPr>
        <w:rPr>
          <w:rFonts w:hint="default" w:eastAsia="仿宋" w:asciiTheme="minorHAnsi" w:hAnsiTheme="minorHAnsi" w:cstheme="minorBidi"/>
          <w:b/>
          <w:sz w:val="32"/>
          <w:szCs w:val="24"/>
          <w:lang w:bidi="ar-SA"/>
        </w:rPr>
      </w:sdtEndPr>
      <w:sdtContent>
        <w:p w14:paraId="223ED320">
          <w:pPr>
            <w:jc w:val="center"/>
            <w:rPr>
              <w:rFonts w:ascii="Times New Roman" w:hAnsi="Times New Roman" w:eastAsia="方正小标宋简体" w:cs="Times New Roman"/>
              <w:b/>
              <w:sz w:val="36"/>
              <w:szCs w:val="20"/>
            </w:rPr>
          </w:pPr>
          <w:r>
            <w:rPr>
              <w:rFonts w:hint="eastAsia" w:ascii="Times New Roman" w:hAnsi="Times New Roman" w:eastAsia="方正小标宋简体" w:cs="Times New Roman"/>
              <w:b/>
              <w:sz w:val="36"/>
              <w:szCs w:val="20"/>
            </w:rPr>
            <w:t>Table of Contents</w:t>
          </w:r>
        </w:p>
        <w:p w14:paraId="5F362640">
          <w:pPr>
            <w:jc w:val="center"/>
            <w:rPr>
              <w:rFonts w:hint="eastAsia" w:ascii="仿宋" w:hAnsi="仿宋" w:cs="仿宋"/>
              <w:b/>
              <w:szCs w:val="18"/>
            </w:rPr>
          </w:pPr>
          <w:r>
            <w:rPr>
              <w:rFonts w:hint="eastAsia" w:ascii="仿宋" w:hAnsi="仿宋" w:cs="仿宋"/>
              <w:b/>
              <w:szCs w:val="18"/>
            </w:rPr>
            <w:t>(Example)</w:t>
          </w:r>
        </w:p>
        <w:p w14:paraId="3B6644DC">
          <w:pPr>
            <w:jc w:val="center"/>
            <w:rPr>
              <w:rFonts w:ascii="Times New Roman" w:hAnsi="Times New Roman" w:eastAsia="方正小标宋简体" w:cs="Times New Roman"/>
              <w:b/>
              <w:sz w:val="44"/>
              <w:szCs w:val="22"/>
            </w:rPr>
          </w:pPr>
        </w:p>
        <w:p w14:paraId="5D6C7D11">
          <w:pPr>
            <w:pStyle w:val="11"/>
            <w:tabs>
              <w:tab w:val="right" w:leader="dot" w:pos="8849"/>
            </w:tabs>
            <w:spacing w:line="360" w:lineRule="auto"/>
            <w:ind w:firstLine="600" w:firstLineChars="300"/>
            <w:rPr>
              <w:rFonts w:hint="eastAsia" w:ascii="仿宋" w:hAnsi="仿宋" w:eastAsia="仿宋" w:cs="仿宋"/>
            </w:rPr>
          </w:pPr>
          <w:r>
            <w:fldChar w:fldCharType="begin"/>
          </w:r>
          <w:r>
            <w:instrText xml:space="preserve">TOC \o "1-2" \h \u </w:instrText>
          </w:r>
          <w:r>
            <w:fldChar w:fldCharType="separate"/>
          </w:r>
          <w:r>
            <w:fldChar w:fldCharType="begin"/>
          </w:r>
          <w:r>
            <w:instrText xml:space="preserve"> HYPERLINK \l "_Toc26804" </w:instrText>
          </w:r>
          <w:r>
            <w:fldChar w:fldCharType="separate"/>
          </w:r>
          <w:r>
            <w:rPr>
              <w:rFonts w:hint="eastAsia" w:ascii="仿宋" w:hAnsi="仿宋" w:eastAsia="仿宋" w:cs="仿宋"/>
            </w:rPr>
            <w:t>I.Project Summary</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_Toc26804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14:paraId="2606EA84">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"_Toc9947" </w:instrText>
          </w:r>
          <w:r>
            <w:fldChar w:fldCharType="separate"/>
          </w:r>
          <w:r>
            <w:rPr>
              <w:rFonts w:hint="eastAsia" w:ascii="仿宋" w:hAnsi="仿宋" w:eastAsia="仿宋" w:cs="仿宋"/>
            </w:rPr>
            <w:t>II.</w:t>
          </w:r>
          <w:r>
            <w:t xml:space="preserve"> </w:t>
          </w:r>
          <w:r>
            <w:rPr>
              <w:rFonts w:ascii="仿宋" w:hAnsi="仿宋" w:eastAsia="仿宋" w:cs="仿宋"/>
            </w:rPr>
            <w:t>Market Analysis</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_Toc9947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14:paraId="725F8EA9">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"_Toc3650" </w:instrText>
          </w:r>
          <w:r>
            <w:fldChar w:fldCharType="separate"/>
          </w:r>
          <w:r>
            <w:rPr>
              <w:rFonts w:hint="eastAsia" w:ascii="仿宋" w:hAnsi="仿宋" w:eastAsia="仿宋" w:cs="仿宋"/>
            </w:rPr>
            <w:t>III.</w:t>
          </w:r>
          <w:r>
            <w:t xml:space="preserve"> </w:t>
          </w:r>
          <w:r>
            <w:rPr>
              <w:rFonts w:ascii="仿宋" w:hAnsi="仿宋" w:eastAsia="仿宋" w:cs="仿宋"/>
            </w:rPr>
            <w:t>Product Introduction</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_Toc3650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14:paraId="56F0D8E3">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"_Toc485" </w:instrText>
          </w:r>
          <w:r>
            <w:fldChar w:fldCharType="separate"/>
          </w:r>
          <w:r>
            <w:rPr>
              <w:rFonts w:hint="eastAsia" w:ascii="仿宋" w:hAnsi="仿宋" w:eastAsia="仿宋" w:cs="仿宋"/>
            </w:rPr>
            <w:t>IV.</w:t>
          </w:r>
          <w:r>
            <w:t xml:space="preserve"> </w:t>
          </w:r>
          <w:r>
            <w:rPr>
              <w:rFonts w:ascii="仿宋" w:hAnsi="仿宋" w:eastAsia="仿宋" w:cs="仿宋"/>
            </w:rPr>
            <w:t>Business Model</w:t>
          </w:r>
          <w:r>
            <w:rPr>
              <w:rFonts w:hint="eastAsia" w:ascii="仿宋" w:hAnsi="仿宋" w:eastAsia="仿宋" w:cs="仿宋"/>
            </w:rPr>
            <w:t xml:space="preserve"> </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_Toc485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14:paraId="70BD6117">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"_Toc15139" </w:instrText>
          </w:r>
          <w:r>
            <w:fldChar w:fldCharType="separate"/>
          </w:r>
          <w:r>
            <w:rPr>
              <w:rFonts w:hint="eastAsia" w:ascii="仿宋" w:hAnsi="仿宋" w:eastAsia="仿宋" w:cs="仿宋"/>
            </w:rPr>
            <w:t>V.</w:t>
          </w:r>
          <w:r>
            <w:t xml:space="preserve"> </w:t>
          </w:r>
          <w:r>
            <w:rPr>
              <w:rFonts w:ascii="仿宋" w:hAnsi="仿宋" w:eastAsia="仿宋" w:cs="仿宋"/>
            </w:rPr>
            <w:t>Current Operations</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_Toc15139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14:paraId="2C42AD63">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"_Toc24038" </w:instrText>
          </w:r>
          <w:r>
            <w:fldChar w:fldCharType="separate"/>
          </w:r>
          <w:r>
            <w:rPr>
              <w:rFonts w:hint="eastAsia" w:ascii="仿宋" w:hAnsi="仿宋" w:eastAsia="仿宋" w:cs="仿宋"/>
            </w:rPr>
            <w:t>VI.</w:t>
          </w:r>
          <w:r>
            <w:t xml:space="preserve"> </w:t>
          </w:r>
          <w:r>
            <w:rPr>
              <w:rFonts w:ascii="仿宋" w:hAnsi="仿宋" w:eastAsia="仿宋" w:cs="仿宋"/>
              <w:spacing w:val="5"/>
              <w:szCs w:val="19"/>
              <w:shd w:val="clear" w:color="auto" w:fill="FFFFFF"/>
            </w:rPr>
            <w:t>Marketing Strategy</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_Toc24038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14:paraId="15027686">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"_Toc10581" </w:instrText>
          </w:r>
          <w:r>
            <w:fldChar w:fldCharType="separate"/>
          </w:r>
          <w:r>
            <w:rPr>
              <w:rFonts w:hint="eastAsia" w:ascii="仿宋" w:hAnsi="仿宋" w:eastAsia="仿宋" w:cs="仿宋"/>
            </w:rPr>
            <w:t>VII.</w:t>
          </w:r>
          <w:r>
            <w:t xml:space="preserve"> </w:t>
          </w:r>
          <w:r>
            <w:rPr>
              <w:rFonts w:ascii="仿宋" w:hAnsi="仿宋" w:eastAsia="仿宋" w:cs="仿宋"/>
            </w:rPr>
            <w:t>SWOT Analysis</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_Toc10581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14:paraId="1A89B811">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"_Toc3671" </w:instrText>
          </w:r>
          <w:r>
            <w:fldChar w:fldCharType="separate"/>
          </w:r>
          <w:r>
            <w:rPr>
              <w:rFonts w:hint="eastAsia" w:ascii="仿宋" w:hAnsi="仿宋" w:eastAsia="仿宋" w:cs="仿宋"/>
            </w:rPr>
            <w:t>VIII.</w:t>
          </w:r>
          <w:r>
            <w:t xml:space="preserve"> </w:t>
          </w:r>
          <w:r>
            <w:rPr>
              <w:rFonts w:ascii="仿宋" w:hAnsi="仿宋" w:eastAsia="仿宋" w:cs="仿宋"/>
            </w:rPr>
            <w:t>Financial Analysis and Financing Plan</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_Toc3671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14:paraId="30671F4C">
          <w:pPr>
            <w:pStyle w:val="12"/>
            <w:tabs>
              <w:tab w:val="right" w:leader="dot" w:pos="8849"/>
            </w:tabs>
            <w:spacing w:line="360" w:lineRule="auto"/>
            <w:ind w:left="0" w:leftChars="0" w:firstLine="600" w:firstLineChars="300"/>
            <w:rPr>
              <w:rFonts w:hint="eastAsia" w:ascii="仿宋" w:hAnsi="仿宋" w:eastAsia="仿宋" w:cs="仿宋"/>
            </w:rPr>
          </w:pPr>
          <w:r>
            <w:fldChar w:fldCharType="begin"/>
          </w:r>
          <w:r>
            <w:instrText xml:space="preserve"> HYPERLINK \l "_Toc8725" </w:instrText>
          </w:r>
          <w:r>
            <w:fldChar w:fldCharType="separate"/>
          </w:r>
          <w:r>
            <w:rPr>
              <w:rFonts w:hint="eastAsia" w:ascii="仿宋" w:hAnsi="仿宋" w:eastAsia="仿宋" w:cs="仿宋"/>
            </w:rPr>
            <w:t>IX</w:t>
          </w:r>
          <w:r>
            <w:t xml:space="preserve"> </w:t>
          </w:r>
          <w:r>
            <w:rPr>
              <w:rFonts w:ascii="仿宋" w:hAnsi="仿宋" w:eastAsia="仿宋" w:cs="仿宋"/>
              <w:spacing w:val="5"/>
              <w:szCs w:val="19"/>
              <w:shd w:val="clear" w:color="auto" w:fill="FFFFFF"/>
            </w:rPr>
            <w:t>Team Introduction</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_Toc8725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14:paraId="7F286625">
          <w:pPr>
            <w:pStyle w:val="12"/>
            <w:tabs>
              <w:tab w:val="right" w:leader="dot" w:pos="8849"/>
            </w:tabs>
            <w:spacing w:line="360" w:lineRule="auto"/>
            <w:ind w:left="0" w:leftChars="0" w:firstLine="600" w:firstLineChars="300"/>
          </w:pPr>
          <w:r>
            <w:fldChar w:fldCharType="begin"/>
          </w:r>
          <w:r>
            <w:instrText xml:space="preserve"> HYPERLINK \l "_Toc5243" </w:instrText>
          </w:r>
          <w:r>
            <w:fldChar w:fldCharType="separate"/>
          </w:r>
          <w:r>
            <w:rPr>
              <w:rFonts w:hint="eastAsia" w:ascii="仿宋" w:hAnsi="仿宋" w:eastAsia="仿宋" w:cs="仿宋"/>
            </w:rPr>
            <w:t>X.</w:t>
          </w:r>
          <w:r>
            <w:t xml:space="preserve"> </w:t>
          </w:r>
          <w:r>
            <w:rPr>
              <w:rFonts w:ascii="仿宋" w:hAnsi="仿宋" w:eastAsia="仿宋" w:cs="仿宋"/>
            </w:rPr>
            <w:t>Future Plans</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_Toc5243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14:paraId="4BE39AD8">
          <w:pPr>
            <w:pStyle w:val="11"/>
            <w:tabs>
              <w:tab w:val="right" w:leader="dot" w:pos="8849"/>
            </w:tabs>
            <w:rPr>
              <w:b/>
            </w:rPr>
          </w:pPr>
          <w:r>
            <w:rPr>
              <w:rFonts w:hint="eastAsia"/>
              <w:b/>
            </w:rPr>
            <w:t>、</w:t>
          </w:r>
        </w:p>
        <w:p w14:paraId="75B81E9E">
          <w:pPr>
            <w:jc w:val="left"/>
            <w:rPr>
              <w:b/>
            </w:rPr>
          </w:pPr>
          <w:r>
            <w:rPr>
              <w:b/>
            </w:rPr>
            <w:fldChar w:fldCharType="end"/>
          </w:r>
        </w:p>
      </w:sdtContent>
    </w:sdt>
    <w:p w14:paraId="337B7E8C">
      <w:pPr>
        <w:jc w:val="left"/>
        <w:rPr>
          <w:b/>
        </w:rPr>
        <w:sectPr>
          <w:headerReference r:id="rId10" w:type="default"/>
          <w:pgSz w:w="11910" w:h="16840"/>
          <w:pgMar w:top="1701" w:right="1587" w:bottom="1417" w:left="1474" w:header="720" w:footer="720" w:gutter="0"/>
          <w:cols w:space="0" w:num="1"/>
          <w:docGrid w:linePitch="312" w:charSpace="0"/>
        </w:sectPr>
      </w:pPr>
    </w:p>
    <w:p w14:paraId="23B2911C">
      <w:pPr>
        <w:pStyle w:val="2"/>
      </w:pPr>
      <w:r>
        <w:fldChar w:fldCharType="begin"/>
      </w:r>
      <w:r>
        <w:instrText xml:space="preserve"> HYPERLINK \l "_Toc26804" </w:instrText>
      </w:r>
      <w:r>
        <w:fldChar w:fldCharType="separate"/>
      </w:r>
      <w:r>
        <w:rPr>
          <w:rFonts w:hint="eastAsia"/>
        </w:rPr>
        <w:t>1. Project Summary</w:t>
      </w:r>
      <w:r>
        <w:rPr>
          <w:rFonts w:hint="eastAsia"/>
        </w:rPr>
        <w:fldChar w:fldCharType="end"/>
      </w:r>
    </w:p>
    <w:p w14:paraId="1475A742">
      <w:pPr>
        <w:pStyle w:val="2"/>
      </w:pPr>
      <w:r>
        <w:fldChar w:fldCharType="begin"/>
      </w:r>
      <w:r>
        <w:instrText xml:space="preserve"> HYPERLINK \l "_Toc9947" </w:instrText>
      </w:r>
      <w:r>
        <w:fldChar w:fldCharType="separate"/>
      </w:r>
      <w:r>
        <w:rPr>
          <w:rFonts w:hint="eastAsia"/>
        </w:rPr>
        <w:t xml:space="preserve">2. </w:t>
      </w:r>
      <w:bookmarkStart w:id="13" w:name="_Hlk192604880"/>
      <w:r>
        <w:rPr>
          <w:rFonts w:hint="eastAsia"/>
        </w:rPr>
        <w:t>Market Analysis</w:t>
      </w:r>
      <w:bookmarkEnd w:id="13"/>
      <w:r>
        <w:rPr>
          <w:rFonts w:hint="eastAsia"/>
        </w:rPr>
        <w:fldChar w:fldCharType="end"/>
      </w:r>
    </w:p>
    <w:p w14:paraId="009E386B">
      <w:pPr>
        <w:pStyle w:val="2"/>
      </w:pPr>
      <w:r>
        <w:fldChar w:fldCharType="begin"/>
      </w:r>
      <w:r>
        <w:instrText xml:space="preserve"> HYPERLINK \l "_Toc3650" </w:instrText>
      </w:r>
      <w:r>
        <w:fldChar w:fldCharType="separate"/>
      </w:r>
      <w:r>
        <w:rPr>
          <w:rFonts w:hint="eastAsia"/>
        </w:rPr>
        <w:t xml:space="preserve">3. </w:t>
      </w:r>
      <w:bookmarkStart w:id="14" w:name="_Hlk192604905"/>
      <w:r>
        <w:rPr>
          <w:rFonts w:hint="eastAsia"/>
        </w:rPr>
        <w:t>Product Introduction</w:t>
      </w:r>
      <w:bookmarkEnd w:id="14"/>
      <w:r>
        <w:rPr>
          <w:rFonts w:hint="eastAsia"/>
        </w:rPr>
        <w:fldChar w:fldCharType="end"/>
      </w:r>
    </w:p>
    <w:p w14:paraId="50E6FF24">
      <w:pPr>
        <w:pStyle w:val="2"/>
      </w:pPr>
      <w:r>
        <w:fldChar w:fldCharType="begin"/>
      </w:r>
      <w:r>
        <w:instrText xml:space="preserve"> HYPERLINK \l "_Toc485" </w:instrText>
      </w:r>
      <w:r>
        <w:fldChar w:fldCharType="separate"/>
      </w:r>
      <w:r>
        <w:rPr>
          <w:rFonts w:hint="eastAsia"/>
        </w:rPr>
        <w:t>IV. Business Model</w:t>
      </w:r>
      <w:r>
        <w:rPr>
          <w:rFonts w:hint="eastAsia"/>
        </w:rPr>
        <w:fldChar w:fldCharType="end"/>
      </w:r>
    </w:p>
    <w:p w14:paraId="48D6F09B">
      <w:pPr>
        <w:pStyle w:val="2"/>
      </w:pPr>
      <w:r>
        <w:fldChar w:fldCharType="begin"/>
      </w:r>
      <w:r>
        <w:instrText xml:space="preserve"> HYPERLINK \l "_Toc15139" </w:instrText>
      </w:r>
      <w:r>
        <w:fldChar w:fldCharType="separate"/>
      </w:r>
      <w:r>
        <w:rPr>
          <w:rFonts w:hint="eastAsia"/>
        </w:rPr>
        <w:t>V. Current Operations</w:t>
      </w:r>
      <w:r>
        <w:rPr>
          <w:rFonts w:hint="eastAsia"/>
        </w:rPr>
        <w:fldChar w:fldCharType="end"/>
      </w:r>
    </w:p>
    <w:p w14:paraId="78D93828">
      <w:pPr>
        <w:pStyle w:val="2"/>
      </w:pPr>
      <w:r>
        <w:fldChar w:fldCharType="begin"/>
      </w:r>
      <w:r>
        <w:instrText xml:space="preserve"> HYPERLINK \l "_Toc24038" </w:instrText>
      </w:r>
      <w:r>
        <w:fldChar w:fldCharType="separate"/>
      </w:r>
      <w:r>
        <w:rPr>
          <w:rFonts w:hint="eastAsia"/>
        </w:rPr>
        <w:t>VI. Marketing Strategy</w:t>
      </w:r>
      <w:r>
        <w:rPr>
          <w:rFonts w:hint="eastAsia"/>
        </w:rPr>
        <w:fldChar w:fldCharType="end"/>
      </w:r>
    </w:p>
    <w:p w14:paraId="404C4C2B">
      <w:pPr>
        <w:pStyle w:val="2"/>
      </w:pPr>
      <w:r>
        <w:fldChar w:fldCharType="begin"/>
      </w:r>
      <w:r>
        <w:instrText xml:space="preserve"> HYPERLINK \l "_Toc10581" </w:instrText>
      </w:r>
      <w:r>
        <w:fldChar w:fldCharType="separate"/>
      </w:r>
      <w:r>
        <w:rPr>
          <w:rFonts w:hint="eastAsia"/>
        </w:rPr>
        <w:t>VII. SWOT Analysis</w:t>
      </w:r>
      <w:r>
        <w:rPr>
          <w:rFonts w:hint="eastAsia"/>
        </w:rPr>
        <w:fldChar w:fldCharType="end"/>
      </w:r>
    </w:p>
    <w:p w14:paraId="4A12EE5A">
      <w:pPr>
        <w:pStyle w:val="2"/>
      </w:pPr>
      <w:r>
        <w:fldChar w:fldCharType="begin"/>
      </w:r>
      <w:r>
        <w:instrText xml:space="preserve"> HYPERLINK \l "_Toc3671" </w:instrText>
      </w:r>
      <w:r>
        <w:fldChar w:fldCharType="separate"/>
      </w:r>
      <w:r>
        <w:rPr>
          <w:rFonts w:hint="eastAsia"/>
        </w:rPr>
        <w:t>VIII. Financial Analysis and Financing Plan</w:t>
      </w:r>
      <w:r>
        <w:rPr>
          <w:rFonts w:hint="eastAsia"/>
        </w:rPr>
        <w:fldChar w:fldCharType="end"/>
      </w:r>
    </w:p>
    <w:p w14:paraId="534EDFA4">
      <w:pPr>
        <w:pStyle w:val="2"/>
      </w:pPr>
      <w:r>
        <w:fldChar w:fldCharType="begin"/>
      </w:r>
      <w:r>
        <w:instrText xml:space="preserve"> HYPERLINK \l "_Toc8725" </w:instrText>
      </w:r>
      <w:r>
        <w:fldChar w:fldCharType="separate"/>
      </w:r>
      <w:r>
        <w:rPr>
          <w:rFonts w:hint="eastAsia"/>
        </w:rPr>
        <w:t>IX. Team Introduction</w:t>
      </w:r>
      <w:r>
        <w:rPr>
          <w:rFonts w:hint="eastAsia"/>
        </w:rPr>
        <w:fldChar w:fldCharType="end"/>
      </w:r>
    </w:p>
    <w:p w14:paraId="6E00F941">
      <w:pPr>
        <w:pStyle w:val="2"/>
        <w:spacing w:beforeLines="-2147483648" w:beforeAutospacing="0" w:afterLines="-2147483648" w:afterAutospacing="0"/>
        <w:rPr>
          <w:rFonts w:hint="default"/>
          <w:lang w:val="en-US" w:eastAsia="zh-CN"/>
        </w:rPr>
      </w:pPr>
      <w:r>
        <w:fldChar w:fldCharType="begin"/>
      </w:r>
      <w:r>
        <w:instrText xml:space="preserve"> HYPERLINK \l "_Toc5243" </w:instrText>
      </w:r>
      <w:r>
        <w:fldChar w:fldCharType="separate"/>
      </w:r>
      <w:r>
        <w:rPr>
          <w:rFonts w:hint="eastAsia"/>
        </w:rPr>
        <w:t>X. Future Plans</w:t>
      </w:r>
      <w:r>
        <w:tab/>
      </w:r>
      <w:r>
        <w:fldChar w:fldCharType="end"/>
      </w:r>
    </w:p>
    <w:sectPr>
      <w:pgSz w:w="11910" w:h="16840"/>
      <w:pgMar w:top="1701" w:right="1587" w:bottom="1417" w:left="1474" w:header="720" w:footer="720" w:gutter="0"/>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A897D32-1B26-4288-94C4-7099A3694F50}"/>
  </w:font>
  <w:font w:name="仿宋">
    <w:panose1 w:val="02010609060101010101"/>
    <w:charset w:val="86"/>
    <w:family w:val="auto"/>
    <w:pitch w:val="default"/>
    <w:sig w:usb0="800002BF" w:usb1="38CF7CFA" w:usb2="00000016" w:usb3="00000000" w:csb0="00040001" w:csb1="00000000"/>
    <w:embedRegular r:id="rId2" w:fontKey="{E9C86425-4618-4022-B8B6-6712F2488597}"/>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embedRegular r:id="rId3" w:fontKey="{901171AD-90B4-4E4C-B043-6141CFE56866}"/>
  </w:font>
  <w:font w:name="Microsoft YaHei UI">
    <w:panose1 w:val="020B0503020204020204"/>
    <w:charset w:val="86"/>
    <w:family w:val="auto"/>
    <w:pitch w:val="default"/>
    <w:sig w:usb0="80000287" w:usb1="2ACF3C50" w:usb2="00000016" w:usb3="00000000" w:csb0="0004001F" w:csb1="00000000"/>
    <w:embedRegular r:id="rId4" w:fontKey="{865DBAFD-B91C-4ACA-BA68-A5F0FEFA1B9B}"/>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915C1">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ECE9">
    <w:pPr>
      <w:pStyle w:val="5"/>
      <w:jc w:val="center"/>
      <w:rPr>
        <w:rFonts w:hint="eastAsia"/>
      </w:rPr>
    </w:pPr>
    <w:r>
      <w:rPr>
        <w:rFonts w:hint="eastAsia"/>
      </w:rPr>
      <w:t>2025年“金种子杯”大学生创业大赛商业计划书</w:t>
    </w:r>
  </w:p>
  <w:p w14:paraId="60C5C2EB">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BE0CC">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B774D">
    <w:pPr>
      <w:pStyle w:val="5"/>
      <w:jc w:val="center"/>
      <w:rPr>
        <w:rFonts w:hint="eastAsia"/>
      </w:rPr>
    </w:pPr>
    <w:r>
      <w:rPr>
        <w:rFonts w:hint="eastAsia"/>
      </w:rPr>
      <w:t>2025年“金种子杯”大学生创业大赛商业计划书</w:t>
    </w:r>
  </w:p>
  <w:p w14:paraId="6FD3C770">
    <w:pPr>
      <w:pStyle w:val="5"/>
      <w:jc w:val="center"/>
      <w:rPr>
        <w:rFonts w:hint="eastAsia"/>
      </w:rPr>
    </w:pPr>
  </w:p>
  <w:p w14:paraId="0EA9F477">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691D7">
    <w:pPr>
      <w:pStyle w:val="5"/>
      <w:jc w:val="center"/>
    </w:pPr>
    <w:r>
      <w:rPr>
        <w:rFonts w:hint="eastAsia"/>
      </w:rPr>
      <w:t>Business Plan for the 2025 "Golden Seed Cup" College Student Entrepreneurship Competition</w:t>
    </w:r>
  </w:p>
  <w:p w14:paraId="7CD59B5A">
    <w:pPr>
      <w:pStyle w:val="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19BE2">
    <w:pPr>
      <w:pStyle w:val="5"/>
      <w:jc w:val="center"/>
    </w:pPr>
    <w:r>
      <w:rPr>
        <w:rFonts w:hint="eastAsia"/>
      </w:rPr>
      <w:t>Business Plan for the 2025 "Golden Seed Cup" College Student Entrepreneurship Competition</w:t>
    </w:r>
  </w:p>
  <w:p w14:paraId="4AB5EDB0">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A9E4DC"/>
    <w:multiLevelType w:val="singleLevel"/>
    <w:tmpl w:val="44A9E4D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51B50"/>
    <w:rsid w:val="02B240F8"/>
    <w:rsid w:val="178026BB"/>
    <w:rsid w:val="25451B50"/>
    <w:rsid w:val="2FFC42E1"/>
    <w:rsid w:val="3C3F598D"/>
    <w:rsid w:val="42603B4D"/>
    <w:rsid w:val="53A719CB"/>
    <w:rsid w:val="54B57AD9"/>
    <w:rsid w:val="5C92197D"/>
    <w:rsid w:val="7E317776"/>
    <w:rsid w:val="7E3C5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jc w:val="both"/>
    </w:pPr>
    <w:rPr>
      <w:rFonts w:eastAsia="仿宋" w:asciiTheme="minorAscii" w:hAnsiTheme="minorAscii" w:cstheme="minorBidi"/>
      <w:kern w:val="2"/>
      <w:sz w:val="32"/>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微软雅黑" w:hAnsi="微软雅黑" w:eastAsia="微软雅黑" w:cs="微软雅黑"/>
      <w:sz w:val="24"/>
      <w:szCs w:val="24"/>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paragraph" w:customStyle="1" w:styleId="10">
    <w:name w:val="大标题"/>
    <w:basedOn w:val="1"/>
    <w:qFormat/>
    <w:uiPriority w:val="0"/>
    <w:pPr>
      <w:spacing w:before="31" w:line="240" w:lineRule="auto"/>
      <w:ind w:left="667" w:right="1036" w:firstLine="0"/>
      <w:jc w:val="center"/>
    </w:pPr>
    <w:rPr>
      <w:rFonts w:ascii="Times New Roman" w:hAnsi="Times New Roman" w:eastAsia="方正小标宋简体" w:cs="Times New Roman"/>
      <w:b/>
      <w:bCs/>
      <w:sz w:val="44"/>
      <w:szCs w:val="22"/>
      <w:lang w:val="zh-CN" w:bidi="zh-CN"/>
    </w:rPr>
  </w:style>
  <w:style w:type="paragraph" w:customStyle="1" w:styleId="11">
    <w:name w:val="WPSOffice手动目录 1"/>
    <w:qFormat/>
    <w:uiPriority w:val="0"/>
    <w:pPr>
      <w:ind w:leftChars="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1764</Words>
  <Characters>1842</Characters>
  <Lines>0</Lines>
  <Paragraphs>0</Paragraphs>
  <TotalTime>0</TotalTime>
  <ScaleCrop>false</ScaleCrop>
  <LinksUpToDate>false</LinksUpToDate>
  <CharactersWithSpaces>2094</CharactersWithSpaces>
  <Application>WPS Office_12.1.0.20288_F1E327BC-269C-435d-A152-05C5408002CA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2025-03-11T05:44:00Z</dcterms:created>
  <dc:creator>seieikesiwai</dc:creator>
  <cp:lastModifiedBy>云天</cp:lastModifiedBy>
  <dcterms:modified xsi:type="dcterms:W3CDTF">2025-03-12T02:46:08Z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2052-12.1.0.20288</vt:lpwstr>
  </property>
  <property fmtid="{D5CDD505-2E9C-101B-9397-08002B2CF9AE}" pid="3" name="ICV">
    <vt:lpwstr>02D1AE7D687D412D8F882F6B23E7787D_11</vt:lpwstr>
  </property>
  <property fmtid="{D5CDD505-2E9C-101B-9397-08002B2CF9AE}" pid="4" name="KSOTemplateDocerSaveRecord">
    <vt:lpwstr>eyJoZGlkIjoiNTQ1Nzk0MjMyOWM3ODRkMmU2ZDM2MTRkMjQzYjUzYjQiLCJ1c2VySWQiOiI1ODcyNzk5MzcifQ==</vt:lpwstr>
  </property>
</Properties>
</file>